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077B3">
      <w:pPr>
        <w:jc w:val="left"/>
      </w:pPr>
      <w:r>
        <w:rPr>
          <w:rFonts w:hint="eastAsia"/>
        </w:rPr>
        <w:t xml:space="preserve"> </w:t>
      </w:r>
    </w:p>
    <w:p w14:paraId="3E8CBEBB">
      <w:pPr>
        <w:jc w:val="center"/>
        <w:rPr>
          <w:rFonts w:hint="eastAsia" w:ascii="微软雅黑" w:hAnsi="微软雅黑" w:eastAsia="微软雅黑"/>
          <w:b/>
          <w:bCs/>
          <w:sz w:val="44"/>
          <w:szCs w:val="44"/>
        </w:rPr>
      </w:pPr>
      <w:r>
        <w:rPr>
          <w:rFonts w:hint="eastAsia" w:ascii="微软雅黑" w:hAnsi="微软雅黑" w:eastAsia="微软雅黑"/>
          <w:b/>
          <w:bCs/>
          <w:sz w:val="44"/>
          <w:szCs w:val="44"/>
        </w:rPr>
        <w:t>***有限公司</w:t>
      </w:r>
    </w:p>
    <w:p w14:paraId="387DE852">
      <w:pPr>
        <w:jc w:val="center"/>
        <w:rPr>
          <w:rFonts w:hint="eastAsia" w:ascii="方正小标宋_GBK" w:hAnsi="方正小标宋_GBK" w:eastAsia="方正小标宋_GBK" w:cs="方正小标宋_GBK"/>
          <w:b/>
          <w:bCs/>
          <w:sz w:val="44"/>
          <w:szCs w:val="30"/>
        </w:rPr>
      </w:pPr>
      <w:r>
        <w:rPr>
          <w:rFonts w:hint="eastAsia" w:ascii="微软雅黑" w:hAnsi="微软雅黑" w:eastAsia="微软雅黑"/>
          <w:b/>
          <w:bCs/>
          <w:sz w:val="44"/>
          <w:szCs w:val="44"/>
        </w:rPr>
        <w:t>住宅工程质量潜在缺陷责任保险</w:t>
      </w:r>
    </w:p>
    <w:p w14:paraId="51466A34">
      <w:pPr>
        <w:jc w:val="center"/>
        <w:rPr>
          <w:rFonts w:hint="eastAsia" w:ascii="方正小标宋_GBK" w:hAnsi="方正小标宋_GBK" w:eastAsia="方正小标宋_GBK" w:cs="方正小标宋_GBK"/>
          <w:sz w:val="44"/>
          <w:szCs w:val="30"/>
        </w:rPr>
      </w:pPr>
    </w:p>
    <w:p w14:paraId="1565339F">
      <w:pPr>
        <w:spacing w:line="1900" w:lineRule="exact"/>
        <w:jc w:val="center"/>
        <w:rPr>
          <w:rFonts w:hint="eastAsia" w:ascii="方正小标宋_GBK" w:hAnsi="方正小标宋_GBK" w:eastAsia="方正小标宋_GBK" w:cs="方正小标宋_GBK"/>
          <w:sz w:val="110"/>
          <w:szCs w:val="110"/>
        </w:rPr>
      </w:pPr>
      <w:r>
        <w:rPr>
          <w:rFonts w:hint="eastAsia" w:ascii="微软雅黑" w:hAnsi="微软雅黑" w:eastAsia="微软雅黑"/>
          <w:b/>
          <w:bCs/>
          <w:sz w:val="96"/>
          <w:szCs w:val="96"/>
        </w:rPr>
        <w:t>保</w:t>
      </w:r>
    </w:p>
    <w:p w14:paraId="667A0F5C">
      <w:pPr>
        <w:spacing w:line="1900" w:lineRule="exact"/>
        <w:jc w:val="center"/>
        <w:rPr>
          <w:rFonts w:hint="eastAsia" w:ascii="方正小标宋_GBK" w:hAnsi="方正小标宋_GBK" w:eastAsia="方正小标宋_GBK" w:cs="方正小标宋_GBK"/>
          <w:sz w:val="110"/>
          <w:szCs w:val="110"/>
        </w:rPr>
      </w:pPr>
      <w:r>
        <w:rPr>
          <w:rFonts w:hint="eastAsia" w:ascii="微软雅黑" w:hAnsi="微软雅黑" w:eastAsia="微软雅黑"/>
          <w:b/>
          <w:bCs/>
          <w:sz w:val="96"/>
          <w:szCs w:val="96"/>
        </w:rPr>
        <w:t>险</w:t>
      </w:r>
    </w:p>
    <w:p w14:paraId="73AC29E4">
      <w:pPr>
        <w:spacing w:line="1900" w:lineRule="exact"/>
        <w:jc w:val="center"/>
        <w:rPr>
          <w:rFonts w:hint="eastAsia" w:ascii="方正小标宋_GBK" w:hAnsi="方正小标宋_GBK" w:eastAsia="方正小标宋_GBK" w:cs="方正小标宋_GBK"/>
          <w:sz w:val="96"/>
          <w:szCs w:val="48"/>
        </w:rPr>
      </w:pPr>
      <w:r>
        <w:rPr>
          <w:rFonts w:hint="eastAsia" w:ascii="微软雅黑" w:hAnsi="微软雅黑" w:eastAsia="微软雅黑"/>
          <w:b/>
          <w:bCs/>
          <w:sz w:val="96"/>
          <w:szCs w:val="96"/>
        </w:rPr>
        <w:t>合</w:t>
      </w:r>
    </w:p>
    <w:p w14:paraId="2ECFF821">
      <w:pPr>
        <w:spacing w:line="1900" w:lineRule="exact"/>
        <w:jc w:val="center"/>
        <w:rPr>
          <w:rFonts w:hint="eastAsia" w:ascii="方正小标宋_GBK" w:hAnsi="方正小标宋_GBK" w:eastAsia="方正小标宋_GBK" w:cs="方正小标宋_GBK"/>
          <w:sz w:val="96"/>
          <w:szCs w:val="48"/>
        </w:rPr>
      </w:pPr>
      <w:r>
        <w:rPr>
          <w:rFonts w:hint="eastAsia" w:ascii="微软雅黑" w:hAnsi="微软雅黑" w:eastAsia="微软雅黑"/>
          <w:b/>
          <w:bCs/>
          <w:sz w:val="96"/>
          <w:szCs w:val="96"/>
        </w:rPr>
        <w:t>同</w:t>
      </w:r>
    </w:p>
    <w:p w14:paraId="7B6EDDD4">
      <w:pPr>
        <w:jc w:val="center"/>
        <w:rPr>
          <w:rFonts w:hint="eastAsia" w:ascii="仿宋" w:hAnsi="仿宋" w:eastAsia="仿宋"/>
          <w:sz w:val="44"/>
          <w:szCs w:val="30"/>
        </w:rPr>
      </w:pPr>
    </w:p>
    <w:p w14:paraId="67411808">
      <w:pPr>
        <w:rPr>
          <w:rFonts w:hint="eastAsia" w:ascii="仿宋" w:hAnsi="仿宋" w:eastAsia="仿宋"/>
          <w:sz w:val="44"/>
          <w:szCs w:val="30"/>
        </w:rPr>
      </w:pPr>
    </w:p>
    <w:p w14:paraId="4743DB39">
      <w:pPr>
        <w:jc w:val="center"/>
        <w:rPr>
          <w:rFonts w:hint="default" w:ascii="仿宋" w:hAnsi="仿宋" w:eastAsia="仿宋"/>
          <w:sz w:val="44"/>
          <w:szCs w:val="30"/>
          <w:lang w:val="en-US" w:eastAsia="zh-CN"/>
        </w:rPr>
      </w:pPr>
      <w:r>
        <w:rPr>
          <w:rFonts w:hint="eastAsia" w:ascii="仿宋" w:hAnsi="仿宋" w:eastAsia="仿宋"/>
          <w:sz w:val="44"/>
          <w:szCs w:val="30"/>
          <w:lang w:eastAsia="zh-CN"/>
        </w:rPr>
        <w:t>（</w:t>
      </w:r>
      <w:r>
        <w:rPr>
          <w:rFonts w:hint="eastAsia" w:ascii="仿宋" w:hAnsi="仿宋" w:eastAsia="仿宋"/>
          <w:sz w:val="44"/>
          <w:szCs w:val="30"/>
          <w:lang w:val="en-US" w:eastAsia="zh-CN"/>
        </w:rPr>
        <w:t>2024版）</w:t>
      </w:r>
      <w:bookmarkStart w:id="2" w:name="_GoBack"/>
      <w:bookmarkEnd w:id="2"/>
    </w:p>
    <w:p w14:paraId="113DFE44">
      <w:pPr>
        <w:jc w:val="center"/>
        <w:rPr>
          <w:rFonts w:hint="eastAsia" w:ascii="仿宋" w:hAnsi="仿宋" w:eastAsia="仿宋"/>
          <w:b/>
          <w:bCs/>
          <w:sz w:val="44"/>
          <w:szCs w:val="30"/>
        </w:rPr>
      </w:pPr>
      <w:r>
        <w:rPr>
          <w:rFonts w:hint="eastAsia" w:ascii="仿宋" w:hAnsi="仿宋" w:eastAsia="仿宋"/>
          <w:b/>
          <w:bCs/>
          <w:sz w:val="44"/>
          <w:szCs w:val="30"/>
        </w:rPr>
        <w:t>二O二四年*月</w:t>
      </w:r>
    </w:p>
    <w:p w14:paraId="681ABB64">
      <w:pPr>
        <w:spacing w:line="580" w:lineRule="exact"/>
        <w:rPr>
          <w:rFonts w:hint="eastAsia" w:ascii="仿宋" w:hAnsi="仿宋" w:eastAsia="仿宋"/>
          <w:sz w:val="28"/>
          <w:szCs w:val="30"/>
        </w:rPr>
        <w:sectPr>
          <w:pgSz w:w="11906" w:h="16838"/>
          <w:pgMar w:top="1440" w:right="1800" w:bottom="1440" w:left="1800" w:header="851" w:footer="992" w:gutter="0"/>
          <w:pgNumType w:start="1"/>
          <w:cols w:space="425" w:num="1"/>
          <w:docGrid w:type="lines" w:linePitch="312" w:charSpace="0"/>
        </w:sectPr>
      </w:pPr>
    </w:p>
    <w:p w14:paraId="2710482A">
      <w:pPr>
        <w:pStyle w:val="11"/>
        <w:spacing w:line="360" w:lineRule="auto"/>
        <w:ind w:firstLine="640"/>
        <w:rPr>
          <w:rFonts w:hint="eastAsia" w:ascii="仿宋" w:hAnsi="仿宋" w:eastAsia="仿宋" w:cs="仿宋"/>
          <w:sz w:val="32"/>
        </w:rPr>
      </w:pPr>
      <w:r>
        <w:rPr>
          <w:rFonts w:hint="eastAsia" w:ascii="仿宋" w:hAnsi="仿宋" w:eastAsia="仿宋" w:cs="仿宋"/>
          <w:sz w:val="32"/>
        </w:rPr>
        <w:t>住宅工程质量潜在缺陷责任保险单</w:t>
      </w:r>
    </w:p>
    <w:p w14:paraId="36AD2A55">
      <w:pPr>
        <w:pStyle w:val="11"/>
        <w:spacing w:line="360" w:lineRule="auto"/>
        <w:ind w:firstLine="482"/>
        <w:jc w:val="left"/>
        <w:rPr>
          <w:rFonts w:hint="eastAsia" w:ascii="仿宋" w:hAnsi="仿宋" w:eastAsia="仿宋" w:cs="仿宋"/>
          <w:b w:val="0"/>
          <w:bCs w:val="0"/>
          <w:sz w:val="28"/>
          <w:szCs w:val="28"/>
        </w:rPr>
      </w:pPr>
      <w:r>
        <w:rPr>
          <w:rFonts w:hint="eastAsia" w:ascii="宋体" w:hAnsi="宋体"/>
          <w:b w:val="0"/>
          <w:bCs w:val="0"/>
          <w:sz w:val="24"/>
        </w:rPr>
        <w:t xml:space="preserve">                      </w:t>
      </w:r>
      <w:r>
        <w:rPr>
          <w:rFonts w:hint="eastAsia" w:ascii="宋体" w:hAnsi="宋体"/>
          <w:b w:val="0"/>
          <w:bCs w:val="0"/>
          <w:sz w:val="28"/>
          <w:szCs w:val="28"/>
        </w:rPr>
        <w:t xml:space="preserve">      </w:t>
      </w:r>
      <w:r>
        <w:rPr>
          <w:rFonts w:hint="eastAsia" w:ascii="仿宋" w:hAnsi="仿宋" w:eastAsia="仿宋" w:cs="仿宋"/>
          <w:b w:val="0"/>
          <w:bCs w:val="0"/>
          <w:sz w:val="28"/>
          <w:szCs w:val="28"/>
        </w:rPr>
        <w:t xml:space="preserve">保单号: </w:t>
      </w:r>
      <w:r>
        <w:rPr>
          <w:rFonts w:ascii="仿宋" w:hAnsi="仿宋" w:eastAsia="仿宋" w:cs="仿宋"/>
          <w:b w:val="0"/>
          <w:bCs w:val="0"/>
          <w:sz w:val="28"/>
          <w:szCs w:val="28"/>
        </w:rPr>
        <w:t xml:space="preserve">             </w:t>
      </w:r>
    </w:p>
    <w:p w14:paraId="2C3DC5C3">
      <w:pPr>
        <w:widowControl/>
        <w:spacing w:line="360" w:lineRule="auto"/>
        <w:ind w:left="239" w:leftChars="114" w:firstLine="669" w:firstLineChars="239"/>
        <w:jc w:val="left"/>
        <w:rPr>
          <w:rFonts w:hint="eastAsia" w:ascii="仿宋" w:hAnsi="仿宋" w:eastAsia="仿宋" w:cs="仿宋"/>
          <w:kern w:val="0"/>
          <w:sz w:val="28"/>
          <w:szCs w:val="28"/>
        </w:rPr>
      </w:pPr>
    </w:p>
    <w:p w14:paraId="58D89D3C">
      <w:pPr>
        <w:widowControl/>
        <w:spacing w:before="156" w:beforeLines="50" w:after="156" w:afterLines="50"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鉴于本保险单明细表中列明的投保人向</w:t>
      </w:r>
      <w:r>
        <w:rPr>
          <w:rFonts w:ascii="仿宋" w:hAnsi="仿宋" w:eastAsia="仿宋" w:cs="仿宋"/>
          <w:kern w:val="0"/>
          <w:sz w:val="28"/>
          <w:szCs w:val="28"/>
        </w:rPr>
        <w:t xml:space="preserve">        </w:t>
      </w:r>
      <w:r>
        <w:rPr>
          <w:rFonts w:hint="eastAsia" w:ascii="仿宋" w:hAnsi="仿宋" w:eastAsia="仿宋" w:cs="仿宋"/>
          <w:kern w:val="0"/>
          <w:sz w:val="28"/>
          <w:szCs w:val="28"/>
        </w:rPr>
        <w:t>财产保险股份有限公司</w:t>
      </w:r>
      <w:r>
        <w:rPr>
          <w:rFonts w:ascii="仿宋" w:hAnsi="仿宋" w:eastAsia="仿宋" w:cs="仿宋"/>
          <w:kern w:val="0"/>
          <w:sz w:val="28"/>
          <w:szCs w:val="28"/>
        </w:rPr>
        <w:t xml:space="preserve">    </w:t>
      </w:r>
      <w:r>
        <w:rPr>
          <w:rFonts w:hint="eastAsia" w:ascii="仿宋" w:hAnsi="仿宋" w:eastAsia="仿宋" w:cs="仿宋"/>
          <w:kern w:val="0"/>
          <w:sz w:val="28"/>
          <w:szCs w:val="28"/>
        </w:rPr>
        <w:t xml:space="preserve">支公司（以下简称 </w:t>
      </w:r>
      <w:r>
        <w:rPr>
          <w:rFonts w:hint="eastAsia" w:ascii="仿宋" w:hAnsi="仿宋" w:eastAsia="仿宋" w:cs="仿宋"/>
          <w:kern w:val="0"/>
          <w:sz w:val="28"/>
          <w:szCs w:val="28"/>
          <w:lang w:val="en-GB"/>
        </w:rPr>
        <w:t>"</w:t>
      </w:r>
      <w:r>
        <w:rPr>
          <w:rFonts w:hint="eastAsia" w:ascii="仿宋" w:hAnsi="仿宋" w:eastAsia="仿宋" w:cs="仿宋"/>
          <w:kern w:val="0"/>
          <w:sz w:val="28"/>
          <w:szCs w:val="28"/>
        </w:rPr>
        <w:t>本公司</w:t>
      </w:r>
      <w:r>
        <w:rPr>
          <w:rFonts w:hint="eastAsia" w:ascii="仿宋" w:hAnsi="仿宋" w:eastAsia="仿宋" w:cs="仿宋"/>
          <w:kern w:val="0"/>
          <w:sz w:val="28"/>
          <w:szCs w:val="28"/>
          <w:lang w:val="en-GB"/>
        </w:rPr>
        <w:t>"</w:t>
      </w:r>
      <w:r>
        <w:rPr>
          <w:rFonts w:hint="eastAsia" w:ascii="仿宋" w:hAnsi="仿宋" w:eastAsia="仿宋" w:cs="仿宋"/>
          <w:kern w:val="0"/>
          <w:sz w:val="28"/>
          <w:szCs w:val="28"/>
        </w:rPr>
        <w:t>）提出书面投保申请和有关资料（该投保申请及资料被视作本保险单的有效组成部分），并已向本公司缴付保险费。</w:t>
      </w:r>
    </w:p>
    <w:p w14:paraId="0914E702">
      <w:pPr>
        <w:adjustRightInd w:val="0"/>
        <w:snapToGrid w:val="0"/>
        <w:spacing w:before="156" w:beforeLines="50" w:after="156" w:afterLines="50"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本公司同意本保险单载明的工程项目竣工验收合格，并经保险人委托的工程质量风险管理机构（以下简称“TIS”）检查通过后，在正常使用条件下，在保险责任期间内发生保险责任范围的保险事故，保险人按照本保险合同的约定负责赔偿修理、加固或重置的费用，特立本保险单为凭。 </w:t>
      </w:r>
    </w:p>
    <w:p w14:paraId="01EEF3E6">
      <w:pPr>
        <w:adjustRightInd w:val="0"/>
        <w:snapToGrid w:val="0"/>
        <w:spacing w:before="156" w:beforeLines="50" w:after="156" w:afterLines="50"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本保险合同内容主要包括保险方案、理赔服务、</w:t>
      </w:r>
      <w:r>
        <w:rPr>
          <w:rFonts w:ascii="仿宋" w:hAnsi="仿宋" w:eastAsia="仿宋" w:cs="仿宋"/>
          <w:kern w:val="0"/>
          <w:sz w:val="28"/>
          <w:szCs w:val="28"/>
        </w:rPr>
        <w:t>TIS服务、保险条款等内容。</w:t>
      </w:r>
    </w:p>
    <w:p w14:paraId="470F6C90">
      <w:pPr>
        <w:pStyle w:val="11"/>
        <w:spacing w:line="360" w:lineRule="auto"/>
        <w:ind w:firstLine="482"/>
        <w:jc w:val="both"/>
        <w:rPr>
          <w:rFonts w:hint="eastAsia" w:ascii="仿宋" w:hAnsi="仿宋" w:eastAsia="仿宋" w:cs="仿宋"/>
          <w:b w:val="0"/>
          <w:sz w:val="28"/>
          <w:szCs w:val="28"/>
        </w:rPr>
      </w:pPr>
    </w:p>
    <w:p w14:paraId="35C49806">
      <w:pPr>
        <w:spacing w:line="360" w:lineRule="auto"/>
        <w:ind w:left="420" w:leftChars="200" w:firstLine="2240" w:firstLineChars="800"/>
        <w:rPr>
          <w:rFonts w:hint="eastAsia" w:ascii="仿宋" w:hAnsi="仿宋" w:eastAsia="仿宋" w:cs="仿宋"/>
          <w:bCs/>
          <w:sz w:val="28"/>
          <w:szCs w:val="28"/>
        </w:rPr>
      </w:pPr>
      <w:r>
        <w:rPr>
          <w:rFonts w:hint="eastAsia" w:ascii="仿宋" w:hAnsi="仿宋" w:eastAsia="仿宋" w:cs="仿宋"/>
          <w:bCs/>
          <w:sz w:val="28"/>
          <w:szCs w:val="28"/>
        </w:rPr>
        <w:t xml:space="preserve">     财产保险股份有限公司</w:t>
      </w:r>
      <w:r>
        <w:rPr>
          <w:rFonts w:ascii="仿宋" w:hAnsi="仿宋" w:eastAsia="仿宋" w:cs="仿宋"/>
          <w:bCs/>
          <w:sz w:val="28"/>
          <w:szCs w:val="28"/>
        </w:rPr>
        <w:t xml:space="preserve">  </w:t>
      </w:r>
      <w:r>
        <w:rPr>
          <w:rFonts w:hint="eastAsia" w:ascii="仿宋" w:hAnsi="仿宋" w:eastAsia="仿宋" w:cs="仿宋"/>
          <w:bCs/>
          <w:sz w:val="28"/>
          <w:szCs w:val="28"/>
        </w:rPr>
        <w:t>支公司</w:t>
      </w:r>
    </w:p>
    <w:p w14:paraId="5208E224">
      <w:pPr>
        <w:spacing w:line="360" w:lineRule="auto"/>
        <w:rPr>
          <w:rFonts w:hint="eastAsia" w:ascii="仿宋" w:hAnsi="仿宋" w:eastAsia="仿宋" w:cs="仿宋"/>
          <w:bCs/>
          <w:sz w:val="28"/>
          <w:szCs w:val="28"/>
        </w:rPr>
      </w:pPr>
    </w:p>
    <w:p w14:paraId="39D84F41">
      <w:pPr>
        <w:spacing w:line="360" w:lineRule="auto"/>
        <w:rPr>
          <w:rFonts w:hint="eastAsia" w:ascii="仿宋" w:hAnsi="仿宋" w:eastAsia="仿宋" w:cs="仿宋"/>
          <w:bCs/>
          <w:sz w:val="28"/>
          <w:szCs w:val="28"/>
        </w:rPr>
      </w:pPr>
      <w:r>
        <w:rPr>
          <w:rFonts w:hint="eastAsia" w:ascii="仿宋" w:hAnsi="仿宋" w:eastAsia="仿宋" w:cs="仿宋"/>
          <w:bCs/>
          <w:sz w:val="28"/>
          <w:szCs w:val="28"/>
        </w:rPr>
        <w:t xml:space="preserve">签署时间:  </w:t>
      </w:r>
      <w:r>
        <w:rPr>
          <w:rFonts w:ascii="仿宋" w:hAnsi="仿宋" w:eastAsia="仿宋" w:cs="仿宋"/>
          <w:bCs/>
          <w:sz w:val="28"/>
          <w:szCs w:val="28"/>
        </w:rPr>
        <w:t xml:space="preserve">  </w:t>
      </w:r>
      <w:r>
        <w:rPr>
          <w:rFonts w:hint="eastAsia" w:ascii="仿宋" w:hAnsi="仿宋" w:eastAsia="仿宋" w:cs="仿宋"/>
          <w:bCs/>
          <w:sz w:val="28"/>
          <w:szCs w:val="28"/>
        </w:rPr>
        <w:t>年</w:t>
      </w:r>
      <w:r>
        <w:rPr>
          <w:rFonts w:ascii="仿宋" w:hAnsi="仿宋" w:eastAsia="仿宋" w:cs="仿宋"/>
          <w:bCs/>
          <w:sz w:val="28"/>
          <w:szCs w:val="28"/>
        </w:rPr>
        <w:t xml:space="preserve">  </w:t>
      </w:r>
      <w:r>
        <w:rPr>
          <w:rFonts w:hint="eastAsia" w:ascii="仿宋" w:hAnsi="仿宋" w:eastAsia="仿宋" w:cs="仿宋"/>
          <w:bCs/>
          <w:sz w:val="28"/>
          <w:szCs w:val="28"/>
        </w:rPr>
        <w:t>月</w:t>
      </w:r>
      <w:r>
        <w:rPr>
          <w:rFonts w:ascii="仿宋" w:hAnsi="仿宋" w:eastAsia="仿宋" w:cs="仿宋"/>
          <w:bCs/>
          <w:sz w:val="28"/>
          <w:szCs w:val="28"/>
        </w:rPr>
        <w:t xml:space="preserve">   </w:t>
      </w:r>
      <w:r>
        <w:rPr>
          <w:rFonts w:hint="eastAsia" w:ascii="仿宋" w:hAnsi="仿宋" w:eastAsia="仿宋" w:cs="仿宋"/>
          <w:bCs/>
          <w:sz w:val="28"/>
          <w:szCs w:val="28"/>
        </w:rPr>
        <w:t>日</w:t>
      </w:r>
    </w:p>
    <w:p w14:paraId="3A6531BA">
      <w:pPr>
        <w:spacing w:line="360" w:lineRule="auto"/>
        <w:rPr>
          <w:rFonts w:hint="eastAsia" w:ascii="仿宋" w:hAnsi="仿宋" w:eastAsia="仿宋" w:cs="仿宋"/>
          <w:bCs/>
          <w:sz w:val="28"/>
          <w:szCs w:val="28"/>
        </w:rPr>
      </w:pPr>
      <w:r>
        <w:rPr>
          <w:rFonts w:hint="eastAsia" w:ascii="仿宋" w:hAnsi="仿宋" w:eastAsia="仿宋" w:cs="仿宋"/>
          <w:bCs/>
          <w:sz w:val="28"/>
          <w:szCs w:val="28"/>
        </w:rPr>
        <w:t xml:space="preserve">签署地点:  </w:t>
      </w:r>
      <w:r>
        <w:rPr>
          <w:rFonts w:ascii="仿宋" w:hAnsi="仿宋" w:eastAsia="仿宋" w:cs="仿宋"/>
          <w:bCs/>
          <w:sz w:val="28"/>
          <w:szCs w:val="28"/>
        </w:rPr>
        <w:t xml:space="preserve">    </w:t>
      </w:r>
    </w:p>
    <w:p w14:paraId="5731807D">
      <w:pPr>
        <w:spacing w:line="360" w:lineRule="auto"/>
        <w:rPr>
          <w:rFonts w:hint="eastAsia" w:ascii="仿宋" w:hAnsi="仿宋" w:eastAsia="仿宋" w:cs="仿宋"/>
          <w:b/>
          <w:bCs/>
          <w:sz w:val="28"/>
          <w:szCs w:val="28"/>
        </w:rPr>
      </w:pPr>
    </w:p>
    <w:p w14:paraId="211B2609">
      <w:pPr>
        <w:pStyle w:val="5"/>
        <w:rPr>
          <w:rFonts w:hint="eastAsia" w:ascii="仿宋" w:hAnsi="仿宋" w:eastAsia="仿宋" w:cs="仿宋"/>
          <w:b w:val="0"/>
          <w:bCs w:val="0"/>
          <w:sz w:val="28"/>
          <w:szCs w:val="28"/>
        </w:rPr>
      </w:pPr>
      <w:r>
        <w:rPr>
          <w:rFonts w:hint="eastAsia" w:ascii="仿宋" w:hAnsi="仿宋" w:eastAsia="仿宋" w:cs="仿宋"/>
          <w:b w:val="0"/>
          <w:bCs w:val="0"/>
          <w:sz w:val="28"/>
          <w:szCs w:val="28"/>
        </w:rPr>
        <w:t>请仔细阅读本保单及明细表，确定其符合您的保险需求</w:t>
      </w:r>
    </w:p>
    <w:p w14:paraId="298EECF4">
      <w:pPr>
        <w:spacing w:line="580" w:lineRule="exact"/>
        <w:ind w:firstLine="560" w:firstLineChars="200"/>
        <w:rPr>
          <w:rFonts w:hint="eastAsia" w:ascii="仿宋" w:hAnsi="仿宋" w:eastAsia="仿宋"/>
          <w:sz w:val="28"/>
          <w:szCs w:val="28"/>
        </w:rPr>
      </w:pPr>
      <w:r>
        <w:rPr>
          <w:rFonts w:ascii="仿宋" w:hAnsi="仿宋" w:eastAsia="仿宋"/>
          <w:sz w:val="28"/>
          <w:szCs w:val="28"/>
        </w:rPr>
        <w:br w:type="page"/>
      </w:r>
    </w:p>
    <w:p w14:paraId="6B2523A1">
      <w:pPr>
        <w:spacing w:line="360" w:lineRule="auto"/>
        <w:jc w:val="center"/>
        <w:rPr>
          <w:rFonts w:hint="eastAsia" w:ascii="仿宋" w:hAnsi="仿宋" w:eastAsia="仿宋"/>
          <w:b/>
          <w:bCs/>
          <w:sz w:val="32"/>
          <w:szCs w:val="32"/>
        </w:rPr>
      </w:pPr>
      <w:r>
        <w:rPr>
          <w:rFonts w:hint="eastAsia" w:ascii="仿宋" w:hAnsi="仿宋" w:eastAsia="仿宋"/>
          <w:b/>
          <w:bCs/>
          <w:sz w:val="40"/>
          <w:szCs w:val="40"/>
        </w:rPr>
        <w:t>第一部分 保险方案</w:t>
      </w:r>
    </w:p>
    <w:p w14:paraId="0AD4D346">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1、投保人、被保险人名称和地址</w:t>
      </w:r>
    </w:p>
    <w:p w14:paraId="21B9DA9B">
      <w:pPr>
        <w:spacing w:line="360" w:lineRule="auto"/>
        <w:rPr>
          <w:rFonts w:hint="eastAsia" w:ascii="仿宋" w:hAnsi="仿宋" w:eastAsia="仿宋" w:cs="仿宋"/>
          <w:sz w:val="28"/>
          <w:szCs w:val="28"/>
        </w:rPr>
      </w:pPr>
      <w:r>
        <w:rPr>
          <w:rFonts w:hint="eastAsia" w:ascii="仿宋" w:hAnsi="仿宋" w:eastAsia="仿宋" w:cs="仿宋"/>
          <w:sz w:val="28"/>
          <w:szCs w:val="28"/>
        </w:rPr>
        <w:t>投保人（建设单位）名称: **</w:t>
      </w:r>
    </w:p>
    <w:p w14:paraId="72042C4B">
      <w:pPr>
        <w:spacing w:line="360" w:lineRule="auto"/>
        <w:rPr>
          <w:rFonts w:hint="eastAsia" w:ascii="仿宋" w:hAnsi="仿宋" w:eastAsia="仿宋" w:cs="仿宋"/>
          <w:sz w:val="28"/>
          <w:szCs w:val="28"/>
        </w:rPr>
      </w:pPr>
      <w:r>
        <w:rPr>
          <w:rFonts w:hint="eastAsia" w:ascii="仿宋" w:hAnsi="仿宋" w:eastAsia="仿宋" w:cs="仿宋"/>
          <w:sz w:val="28"/>
          <w:szCs w:val="28"/>
        </w:rPr>
        <w:t>投保人地址: **</w:t>
      </w:r>
    </w:p>
    <w:p w14:paraId="25243E19">
      <w:pPr>
        <w:spacing w:line="360" w:lineRule="auto"/>
        <w:rPr>
          <w:rFonts w:hint="eastAsia" w:ascii="仿宋" w:hAnsi="仿宋" w:eastAsia="仿宋" w:cs="仿宋"/>
          <w:sz w:val="28"/>
          <w:szCs w:val="28"/>
        </w:rPr>
      </w:pPr>
      <w:r>
        <w:rPr>
          <w:rFonts w:hint="eastAsia" w:ascii="仿宋" w:hAnsi="仿宋" w:eastAsia="仿宋" w:cs="仿宋"/>
          <w:sz w:val="28"/>
          <w:szCs w:val="28"/>
        </w:rPr>
        <w:t>被保险人（建设单位）名称：**</w:t>
      </w:r>
    </w:p>
    <w:p w14:paraId="7A6EFA81">
      <w:pPr>
        <w:spacing w:line="360" w:lineRule="auto"/>
        <w:rPr>
          <w:rFonts w:hint="eastAsia" w:ascii="仿宋" w:hAnsi="仿宋" w:eastAsia="仿宋" w:cs="仿宋"/>
          <w:sz w:val="28"/>
          <w:szCs w:val="28"/>
        </w:rPr>
      </w:pPr>
      <w:r>
        <w:rPr>
          <w:rFonts w:hint="eastAsia" w:ascii="仿宋" w:hAnsi="仿宋" w:eastAsia="仿宋" w:cs="仿宋"/>
          <w:sz w:val="28"/>
          <w:szCs w:val="28"/>
        </w:rPr>
        <w:t>被保险人地址：**</w:t>
      </w:r>
    </w:p>
    <w:p w14:paraId="0E8D1443">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2、项目信息</w:t>
      </w:r>
    </w:p>
    <w:p w14:paraId="554F094F">
      <w:pPr>
        <w:spacing w:line="360" w:lineRule="auto"/>
        <w:rPr>
          <w:rFonts w:hint="eastAsia" w:ascii="仿宋" w:hAnsi="仿宋" w:eastAsia="仿宋" w:cs="仿宋"/>
          <w:sz w:val="28"/>
          <w:szCs w:val="28"/>
        </w:rPr>
      </w:pPr>
      <w:r>
        <w:rPr>
          <w:rFonts w:hint="eastAsia" w:ascii="仿宋" w:hAnsi="仿宋" w:eastAsia="仿宋" w:cs="仿宋"/>
          <w:sz w:val="28"/>
          <w:szCs w:val="28"/>
        </w:rPr>
        <w:t>2.1 项目名称：**项目</w:t>
      </w:r>
    </w:p>
    <w:p w14:paraId="5424F3AA">
      <w:pPr>
        <w:spacing w:line="360" w:lineRule="auto"/>
        <w:rPr>
          <w:rFonts w:hint="eastAsia" w:ascii="仿宋" w:hAnsi="仿宋" w:eastAsia="仿宋" w:cs="仿宋"/>
          <w:sz w:val="28"/>
          <w:szCs w:val="28"/>
        </w:rPr>
      </w:pPr>
      <w:r>
        <w:rPr>
          <w:rFonts w:hint="eastAsia" w:ascii="仿宋" w:hAnsi="仿宋" w:eastAsia="仿宋" w:cs="仿宋"/>
          <w:sz w:val="28"/>
          <w:szCs w:val="28"/>
        </w:rPr>
        <w:t>2.2 项目地址：**</w:t>
      </w:r>
    </w:p>
    <w:p w14:paraId="28A4A40A">
      <w:pPr>
        <w:spacing w:line="360" w:lineRule="auto"/>
        <w:ind w:left="280" w:hanging="280" w:hangingChars="100"/>
        <w:rPr>
          <w:rFonts w:hint="eastAsia" w:ascii="仿宋" w:hAnsi="仿宋" w:eastAsia="仿宋" w:cs="仿宋"/>
          <w:sz w:val="28"/>
          <w:szCs w:val="28"/>
        </w:rPr>
      </w:pPr>
      <w:r>
        <w:rPr>
          <w:rFonts w:hint="eastAsia" w:ascii="仿宋" w:hAnsi="仿宋" w:eastAsia="仿宋" w:cs="仿宋"/>
          <w:sz w:val="28"/>
          <w:szCs w:val="28"/>
        </w:rPr>
        <w:t>2.3 项目概况：**</w:t>
      </w:r>
    </w:p>
    <w:p w14:paraId="4F35E0F5">
      <w:pPr>
        <w:spacing w:line="360" w:lineRule="auto"/>
        <w:rPr>
          <w:rFonts w:hint="eastAsia" w:ascii="仿宋" w:hAnsi="仿宋" w:eastAsia="仿宋" w:cs="仿宋"/>
          <w:sz w:val="28"/>
          <w:szCs w:val="28"/>
        </w:rPr>
      </w:pPr>
      <w:r>
        <w:rPr>
          <w:rFonts w:hint="eastAsia" w:ascii="仿宋" w:hAnsi="仿宋" w:eastAsia="仿宋" w:cs="仿宋"/>
          <w:sz w:val="28"/>
          <w:szCs w:val="28"/>
        </w:rPr>
        <w:t>2.4 建设期：暂定从**年**月**日0时起到**年**月**日</w:t>
      </w:r>
      <w:r>
        <w:rPr>
          <w:rFonts w:ascii="仿宋" w:hAnsi="仿宋" w:eastAsia="仿宋" w:cs="仿宋"/>
          <w:sz w:val="28"/>
          <w:szCs w:val="28"/>
        </w:rPr>
        <w:t>24</w:t>
      </w:r>
      <w:r>
        <w:rPr>
          <w:rFonts w:hint="eastAsia" w:ascii="仿宋" w:hAnsi="仿宋" w:eastAsia="仿宋" w:cs="仿宋"/>
          <w:sz w:val="28"/>
          <w:szCs w:val="28"/>
        </w:rPr>
        <w:t>时，实际竣工日期以验收合格文件为准。</w:t>
      </w:r>
    </w:p>
    <w:p w14:paraId="61040239">
      <w:pPr>
        <w:spacing w:line="360" w:lineRule="auto"/>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5</w:t>
      </w:r>
      <w:r>
        <w:rPr>
          <w:rFonts w:hint="eastAsia" w:ascii="仿宋" w:hAnsi="仿宋" w:eastAsia="仿宋" w:cs="仿宋"/>
          <w:sz w:val="28"/>
          <w:szCs w:val="28"/>
        </w:rPr>
        <w:t xml:space="preserve"> 工程相关责任方</w:t>
      </w:r>
    </w:p>
    <w:p w14:paraId="71D64222">
      <w:pPr>
        <w:spacing w:line="360" w:lineRule="auto"/>
        <w:rPr>
          <w:rFonts w:hint="eastAsia" w:ascii="仿宋" w:hAnsi="仿宋" w:eastAsia="仿宋" w:cs="仿宋"/>
          <w:sz w:val="28"/>
          <w:szCs w:val="28"/>
        </w:rPr>
      </w:pPr>
      <w:r>
        <w:rPr>
          <w:rFonts w:hint="eastAsia" w:ascii="仿宋" w:hAnsi="仿宋" w:eastAsia="仿宋" w:cs="仿宋"/>
          <w:sz w:val="28"/>
          <w:szCs w:val="28"/>
        </w:rPr>
        <w:t>建设单位名称：**</w:t>
      </w:r>
    </w:p>
    <w:p w14:paraId="43B4151A">
      <w:pPr>
        <w:spacing w:line="360" w:lineRule="auto"/>
        <w:rPr>
          <w:rFonts w:hint="eastAsia" w:ascii="仿宋" w:hAnsi="仿宋" w:eastAsia="仿宋" w:cs="仿宋"/>
          <w:sz w:val="28"/>
          <w:szCs w:val="28"/>
        </w:rPr>
      </w:pPr>
      <w:r>
        <w:rPr>
          <w:rFonts w:hint="eastAsia" w:ascii="仿宋" w:hAnsi="仿宋" w:eastAsia="仿宋" w:cs="仿宋"/>
          <w:sz w:val="28"/>
          <w:szCs w:val="28"/>
        </w:rPr>
        <w:t>勘察单位名称：**</w:t>
      </w:r>
    </w:p>
    <w:p w14:paraId="6E9A5EEF">
      <w:pPr>
        <w:spacing w:line="360" w:lineRule="auto"/>
        <w:rPr>
          <w:rFonts w:hint="eastAsia" w:ascii="仿宋" w:hAnsi="仿宋" w:eastAsia="仿宋" w:cs="仿宋"/>
          <w:sz w:val="28"/>
          <w:szCs w:val="28"/>
        </w:rPr>
      </w:pPr>
      <w:r>
        <w:rPr>
          <w:rFonts w:hint="eastAsia" w:ascii="仿宋" w:hAnsi="仿宋" w:eastAsia="仿宋" w:cs="仿宋"/>
          <w:sz w:val="28"/>
          <w:szCs w:val="28"/>
        </w:rPr>
        <w:t>设计单位名称：**</w:t>
      </w:r>
    </w:p>
    <w:p w14:paraId="3338E485">
      <w:pPr>
        <w:spacing w:line="360" w:lineRule="auto"/>
        <w:rPr>
          <w:rFonts w:hint="eastAsia" w:ascii="仿宋" w:hAnsi="仿宋" w:eastAsia="仿宋" w:cs="仿宋"/>
          <w:sz w:val="28"/>
          <w:szCs w:val="28"/>
        </w:rPr>
      </w:pPr>
      <w:r>
        <w:rPr>
          <w:rFonts w:hint="eastAsia" w:ascii="仿宋" w:hAnsi="仿宋" w:eastAsia="仿宋" w:cs="仿宋"/>
          <w:sz w:val="28"/>
          <w:szCs w:val="28"/>
        </w:rPr>
        <w:t>施工单位名称：**</w:t>
      </w:r>
    </w:p>
    <w:p w14:paraId="28A39929">
      <w:pPr>
        <w:spacing w:line="360" w:lineRule="auto"/>
        <w:rPr>
          <w:rFonts w:hint="eastAsia" w:ascii="仿宋" w:hAnsi="仿宋" w:eastAsia="仿宋" w:cs="仿宋"/>
          <w:sz w:val="28"/>
          <w:szCs w:val="28"/>
        </w:rPr>
      </w:pPr>
      <w:r>
        <w:rPr>
          <w:rFonts w:hint="eastAsia" w:ascii="仿宋" w:hAnsi="仿宋" w:eastAsia="仿宋" w:cs="仿宋"/>
          <w:sz w:val="28"/>
          <w:szCs w:val="28"/>
        </w:rPr>
        <w:t>监理单位名称：**</w:t>
      </w:r>
    </w:p>
    <w:p w14:paraId="27378161">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3、承保范围和责任期限、保险期间</w:t>
      </w:r>
    </w:p>
    <w:p w14:paraId="176B24A8">
      <w:pPr>
        <w:spacing w:line="360" w:lineRule="auto"/>
        <w:rPr>
          <w:rFonts w:hint="eastAsia" w:ascii="仿宋" w:hAnsi="仿宋" w:eastAsia="仿宋" w:cs="仿宋"/>
          <w:sz w:val="28"/>
          <w:szCs w:val="28"/>
        </w:rPr>
      </w:pPr>
      <w:r>
        <w:rPr>
          <w:rFonts w:hint="eastAsia" w:ascii="仿宋" w:hAnsi="仿宋" w:eastAsia="仿宋" w:cs="仿宋"/>
          <w:sz w:val="28"/>
          <w:szCs w:val="28"/>
        </w:rPr>
        <w:t>3.1承保范围和责任期限</w:t>
      </w:r>
    </w:p>
    <w:tbl>
      <w:tblPr>
        <w:tblStyle w:val="13"/>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1"/>
        <w:gridCol w:w="2592"/>
      </w:tblGrid>
      <w:tr w14:paraId="1EB6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6091" w:type="dxa"/>
            <w:shd w:val="clear" w:color="auto" w:fill="auto"/>
            <w:vAlign w:val="center"/>
          </w:tcPr>
          <w:p w14:paraId="046A0046">
            <w:pPr>
              <w:spacing w:line="360" w:lineRule="auto"/>
              <w:rPr>
                <w:rFonts w:hint="eastAsia" w:ascii="仿宋" w:hAnsi="仿宋" w:eastAsia="仿宋" w:cs="仿宋"/>
                <w:szCs w:val="21"/>
              </w:rPr>
            </w:pPr>
            <w:r>
              <w:rPr>
                <w:rFonts w:hint="eastAsia" w:ascii="仿宋" w:hAnsi="仿宋" w:eastAsia="仿宋" w:cs="仿宋"/>
                <w:szCs w:val="21"/>
              </w:rPr>
              <w:t>保险项目</w:t>
            </w:r>
          </w:p>
        </w:tc>
        <w:tc>
          <w:tcPr>
            <w:tcW w:w="2592" w:type="dxa"/>
            <w:shd w:val="clear" w:color="auto" w:fill="auto"/>
            <w:vAlign w:val="center"/>
          </w:tcPr>
          <w:p w14:paraId="71993C97">
            <w:pPr>
              <w:spacing w:line="360" w:lineRule="auto"/>
              <w:rPr>
                <w:rFonts w:hint="eastAsia" w:ascii="仿宋" w:hAnsi="仿宋" w:eastAsia="仿宋" w:cs="仿宋"/>
                <w:szCs w:val="21"/>
              </w:rPr>
            </w:pPr>
            <w:r>
              <w:rPr>
                <w:rFonts w:hint="eastAsia" w:ascii="仿宋" w:hAnsi="仿宋" w:eastAsia="仿宋" w:cs="仿宋"/>
                <w:szCs w:val="21"/>
              </w:rPr>
              <w:t>保险责任期限</w:t>
            </w:r>
          </w:p>
        </w:tc>
      </w:tr>
      <w:tr w14:paraId="1C0E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6091" w:type="dxa"/>
            <w:shd w:val="clear" w:color="auto" w:fill="auto"/>
          </w:tcPr>
          <w:p w14:paraId="5837C21F">
            <w:pPr>
              <w:spacing w:line="360" w:lineRule="auto"/>
              <w:rPr>
                <w:rFonts w:hint="eastAsia" w:ascii="仿宋" w:hAnsi="仿宋" w:eastAsia="仿宋"/>
                <w:szCs w:val="21"/>
              </w:rPr>
            </w:pPr>
            <w:r>
              <w:rPr>
                <w:rFonts w:hint="eastAsia" w:ascii="仿宋" w:hAnsi="仿宋" w:eastAsia="仿宋"/>
                <w:szCs w:val="21"/>
              </w:rPr>
              <w:t>（一）整体或局部倒塌；</w:t>
            </w:r>
          </w:p>
        </w:tc>
        <w:tc>
          <w:tcPr>
            <w:tcW w:w="2592" w:type="dxa"/>
            <w:vMerge w:val="restart"/>
            <w:shd w:val="clear" w:color="auto" w:fill="auto"/>
            <w:vAlign w:val="center"/>
          </w:tcPr>
          <w:p w14:paraId="6E1F0F80">
            <w:pPr>
              <w:spacing w:line="360" w:lineRule="auto"/>
              <w:rPr>
                <w:rFonts w:hint="eastAsia" w:ascii="仿宋" w:hAnsi="仿宋" w:eastAsia="仿宋"/>
                <w:szCs w:val="21"/>
              </w:rPr>
            </w:pPr>
            <w:r>
              <w:rPr>
                <w:rFonts w:hint="eastAsia" w:ascii="仿宋" w:hAnsi="仿宋" w:eastAsia="仿宋"/>
                <w:szCs w:val="21"/>
              </w:rPr>
              <w:t>第（一）-（五）项，自项目工程竣工验收合格后满两年起算，保险责任为十年</w:t>
            </w:r>
          </w:p>
          <w:p w14:paraId="38A2A573">
            <w:pPr>
              <w:spacing w:line="360" w:lineRule="auto"/>
              <w:rPr>
                <w:rFonts w:hint="eastAsia" w:ascii="仿宋" w:hAnsi="仿宋" w:eastAsia="仿宋"/>
                <w:szCs w:val="21"/>
              </w:rPr>
            </w:pPr>
          </w:p>
          <w:p w14:paraId="52B201AC">
            <w:pPr>
              <w:spacing w:line="360" w:lineRule="auto"/>
              <w:rPr>
                <w:rFonts w:hint="eastAsia" w:ascii="仿宋" w:hAnsi="仿宋" w:eastAsia="仿宋"/>
                <w:szCs w:val="21"/>
              </w:rPr>
            </w:pPr>
          </w:p>
          <w:p w14:paraId="11F6F59C">
            <w:pPr>
              <w:spacing w:line="360" w:lineRule="auto"/>
              <w:rPr>
                <w:rFonts w:hint="eastAsia" w:ascii="仿宋" w:hAnsi="仿宋" w:eastAsia="仿宋"/>
                <w:szCs w:val="21"/>
              </w:rPr>
            </w:pPr>
          </w:p>
          <w:p w14:paraId="4A391825">
            <w:pPr>
              <w:spacing w:line="360" w:lineRule="auto"/>
              <w:rPr>
                <w:rFonts w:hint="eastAsia" w:ascii="仿宋" w:hAnsi="仿宋" w:eastAsia="仿宋"/>
                <w:szCs w:val="21"/>
              </w:rPr>
            </w:pPr>
            <w:r>
              <w:rPr>
                <w:rFonts w:hint="eastAsia" w:ascii="仿宋" w:hAnsi="仿宋" w:eastAsia="仿宋"/>
                <w:szCs w:val="21"/>
              </w:rPr>
              <w:t>第（六）项，自项目工程竣工验收合格后满两年起算，保险责任为五年</w:t>
            </w:r>
          </w:p>
          <w:p w14:paraId="0B601F4F">
            <w:pPr>
              <w:spacing w:line="360" w:lineRule="auto"/>
              <w:rPr>
                <w:rFonts w:hint="eastAsia" w:ascii="仿宋" w:hAnsi="仿宋" w:eastAsia="仿宋"/>
                <w:szCs w:val="21"/>
              </w:rPr>
            </w:pPr>
          </w:p>
          <w:p w14:paraId="019DC157">
            <w:pPr>
              <w:spacing w:line="360" w:lineRule="auto"/>
              <w:rPr>
                <w:rFonts w:hint="eastAsia" w:ascii="仿宋" w:hAnsi="仿宋" w:eastAsia="仿宋"/>
                <w:szCs w:val="21"/>
              </w:rPr>
            </w:pPr>
            <w:r>
              <w:rPr>
                <w:rFonts w:hint="eastAsia" w:ascii="仿宋" w:hAnsi="仿宋" w:eastAsia="仿宋"/>
                <w:szCs w:val="21"/>
              </w:rPr>
              <w:t>第（七）、（八）项，自项目工程竣工验收合格后满两年起算，保险责任为六年</w:t>
            </w:r>
          </w:p>
        </w:tc>
      </w:tr>
      <w:tr w14:paraId="4E4A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091" w:type="dxa"/>
            <w:shd w:val="clear" w:color="auto" w:fill="auto"/>
          </w:tcPr>
          <w:p w14:paraId="0152837D">
            <w:pPr>
              <w:spacing w:line="360" w:lineRule="auto"/>
              <w:rPr>
                <w:rFonts w:hint="eastAsia" w:ascii="仿宋" w:hAnsi="仿宋" w:eastAsia="仿宋"/>
                <w:szCs w:val="21"/>
              </w:rPr>
            </w:pPr>
            <w:r>
              <w:rPr>
                <w:rFonts w:hint="eastAsia" w:ascii="仿宋" w:hAnsi="仿宋" w:eastAsia="仿宋"/>
                <w:szCs w:val="21"/>
              </w:rPr>
              <w:t>（二）地基产生超出设计规范允许的不均匀沉降；</w:t>
            </w:r>
          </w:p>
        </w:tc>
        <w:tc>
          <w:tcPr>
            <w:tcW w:w="2592" w:type="dxa"/>
            <w:vMerge w:val="continue"/>
            <w:shd w:val="clear" w:color="auto" w:fill="auto"/>
            <w:vAlign w:val="center"/>
          </w:tcPr>
          <w:p w14:paraId="558AF0F1">
            <w:pPr>
              <w:spacing w:line="360" w:lineRule="auto"/>
              <w:rPr>
                <w:rFonts w:hint="eastAsia" w:ascii="仿宋" w:hAnsi="仿宋" w:eastAsia="仿宋" w:cs="仿宋"/>
                <w:szCs w:val="21"/>
              </w:rPr>
            </w:pPr>
          </w:p>
        </w:tc>
      </w:tr>
      <w:tr w14:paraId="3EAF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091" w:type="dxa"/>
            <w:shd w:val="clear" w:color="auto" w:fill="auto"/>
          </w:tcPr>
          <w:p w14:paraId="10D1322B">
            <w:pPr>
              <w:spacing w:line="360" w:lineRule="auto"/>
              <w:rPr>
                <w:rFonts w:hint="eastAsia" w:ascii="仿宋" w:hAnsi="仿宋" w:eastAsia="仿宋"/>
                <w:szCs w:val="21"/>
              </w:rPr>
            </w:pPr>
            <w:r>
              <w:rPr>
                <w:rFonts w:hint="eastAsia" w:ascii="仿宋" w:hAnsi="仿宋" w:eastAsia="仿宋"/>
                <w:szCs w:val="21"/>
              </w:rPr>
              <w:t>（三）基础和主体结构部位出现影响结构安全的裂缝、变形、破损、断裂；</w:t>
            </w:r>
          </w:p>
        </w:tc>
        <w:tc>
          <w:tcPr>
            <w:tcW w:w="2592" w:type="dxa"/>
            <w:vMerge w:val="continue"/>
            <w:shd w:val="clear" w:color="auto" w:fill="auto"/>
            <w:vAlign w:val="center"/>
          </w:tcPr>
          <w:p w14:paraId="447E5C82">
            <w:pPr>
              <w:spacing w:line="360" w:lineRule="auto"/>
              <w:rPr>
                <w:rFonts w:hint="eastAsia" w:ascii="仿宋" w:hAnsi="仿宋" w:eastAsia="仿宋" w:cs="仿宋"/>
                <w:szCs w:val="21"/>
              </w:rPr>
            </w:pPr>
          </w:p>
        </w:tc>
      </w:tr>
      <w:tr w14:paraId="475C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91" w:type="dxa"/>
            <w:shd w:val="clear" w:color="auto" w:fill="auto"/>
          </w:tcPr>
          <w:p w14:paraId="794926EE">
            <w:pPr>
              <w:spacing w:line="360" w:lineRule="auto"/>
              <w:rPr>
                <w:rFonts w:hint="eastAsia" w:ascii="仿宋" w:hAnsi="仿宋" w:eastAsia="仿宋"/>
                <w:szCs w:val="21"/>
              </w:rPr>
            </w:pPr>
            <w:r>
              <w:rPr>
                <w:rFonts w:hint="eastAsia" w:ascii="仿宋" w:hAnsi="仿宋" w:eastAsia="仿宋"/>
                <w:szCs w:val="21"/>
              </w:rPr>
              <w:t>（四）阳台、雨篷、挑檐、空调板等悬挑构件出现影响使用安全的裂缝、变形、破损、断裂；</w:t>
            </w:r>
          </w:p>
        </w:tc>
        <w:tc>
          <w:tcPr>
            <w:tcW w:w="2592" w:type="dxa"/>
            <w:vMerge w:val="continue"/>
            <w:shd w:val="clear" w:color="auto" w:fill="auto"/>
            <w:vAlign w:val="center"/>
          </w:tcPr>
          <w:p w14:paraId="06676363">
            <w:pPr>
              <w:spacing w:line="360" w:lineRule="auto"/>
              <w:rPr>
                <w:rFonts w:hint="eastAsia" w:ascii="仿宋" w:hAnsi="仿宋" w:eastAsia="仿宋" w:cs="仿宋"/>
                <w:szCs w:val="21"/>
              </w:rPr>
            </w:pPr>
          </w:p>
        </w:tc>
      </w:tr>
      <w:tr w14:paraId="7F77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091" w:type="dxa"/>
            <w:shd w:val="clear" w:color="auto" w:fill="auto"/>
          </w:tcPr>
          <w:p w14:paraId="43E33346">
            <w:pPr>
              <w:spacing w:line="360" w:lineRule="auto"/>
              <w:rPr>
                <w:rFonts w:hint="eastAsia" w:ascii="仿宋" w:hAnsi="仿宋" w:eastAsia="仿宋"/>
                <w:szCs w:val="21"/>
              </w:rPr>
            </w:pPr>
            <w:r>
              <w:rPr>
                <w:rFonts w:hint="eastAsia" w:ascii="仿宋" w:hAnsi="仿宋" w:eastAsia="仿宋"/>
                <w:szCs w:val="21"/>
              </w:rPr>
              <w:t>（五）其他地基基础和主体结构部位出现的影响结构安全、使用安全的工程质量潜在缺陷;</w:t>
            </w:r>
          </w:p>
        </w:tc>
        <w:tc>
          <w:tcPr>
            <w:tcW w:w="2592" w:type="dxa"/>
            <w:vMerge w:val="continue"/>
            <w:shd w:val="clear" w:color="auto" w:fill="auto"/>
            <w:vAlign w:val="center"/>
          </w:tcPr>
          <w:p w14:paraId="7E32D739">
            <w:pPr>
              <w:spacing w:line="360" w:lineRule="auto"/>
              <w:rPr>
                <w:rFonts w:hint="eastAsia" w:ascii="仿宋" w:hAnsi="仿宋" w:eastAsia="仿宋" w:cs="仿宋"/>
                <w:szCs w:val="21"/>
              </w:rPr>
            </w:pPr>
          </w:p>
        </w:tc>
      </w:tr>
      <w:tr w14:paraId="135D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091" w:type="dxa"/>
            <w:shd w:val="clear" w:color="auto" w:fill="auto"/>
          </w:tcPr>
          <w:p w14:paraId="2A7E2054">
            <w:pPr>
              <w:spacing w:line="360" w:lineRule="auto"/>
              <w:rPr>
                <w:rFonts w:hint="eastAsia" w:ascii="仿宋" w:hAnsi="仿宋" w:eastAsia="仿宋"/>
                <w:szCs w:val="21"/>
              </w:rPr>
            </w:pPr>
            <w:r>
              <w:rPr>
                <w:rFonts w:hint="eastAsia" w:ascii="仿宋" w:hAnsi="仿宋" w:eastAsia="仿宋"/>
                <w:szCs w:val="21"/>
              </w:rPr>
              <w:t>（六）围护结构保温层破损、脱落。</w:t>
            </w:r>
          </w:p>
        </w:tc>
        <w:tc>
          <w:tcPr>
            <w:tcW w:w="2592" w:type="dxa"/>
            <w:vMerge w:val="continue"/>
            <w:shd w:val="clear" w:color="auto" w:fill="auto"/>
            <w:vAlign w:val="center"/>
          </w:tcPr>
          <w:p w14:paraId="43AB07F6">
            <w:pPr>
              <w:spacing w:line="360" w:lineRule="auto"/>
              <w:rPr>
                <w:rFonts w:hint="eastAsia" w:ascii="仿宋" w:hAnsi="仿宋" w:eastAsia="仿宋" w:cs="仿宋"/>
                <w:szCs w:val="21"/>
              </w:rPr>
            </w:pPr>
          </w:p>
        </w:tc>
      </w:tr>
      <w:tr w14:paraId="0D13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091" w:type="dxa"/>
            <w:shd w:val="clear" w:color="auto" w:fill="auto"/>
          </w:tcPr>
          <w:p w14:paraId="7E4E3F91">
            <w:pPr>
              <w:spacing w:line="360" w:lineRule="auto"/>
              <w:rPr>
                <w:rFonts w:hint="eastAsia" w:ascii="仿宋" w:hAnsi="仿宋" w:eastAsia="仿宋"/>
                <w:szCs w:val="21"/>
              </w:rPr>
            </w:pPr>
            <w:r>
              <w:rPr>
                <w:rFonts w:hint="eastAsia" w:ascii="仿宋" w:hAnsi="仿宋" w:eastAsia="仿宋"/>
                <w:szCs w:val="21"/>
              </w:rPr>
              <w:t>（七）防水工程：1.地下室、屋面、阳台、厕浴间等防水渗漏；2.外墙（包括外窗与外墙交接处）渗漏；3.其它有防水要求的部位渗漏；</w:t>
            </w:r>
          </w:p>
        </w:tc>
        <w:tc>
          <w:tcPr>
            <w:tcW w:w="2592" w:type="dxa"/>
            <w:vMerge w:val="continue"/>
            <w:shd w:val="clear" w:color="auto" w:fill="auto"/>
            <w:vAlign w:val="center"/>
          </w:tcPr>
          <w:p w14:paraId="1AE98EAC">
            <w:pPr>
              <w:spacing w:line="360" w:lineRule="auto"/>
              <w:rPr>
                <w:rFonts w:hint="eastAsia" w:ascii="仿宋" w:hAnsi="仿宋" w:eastAsia="仿宋" w:cs="仿宋"/>
                <w:szCs w:val="21"/>
              </w:rPr>
            </w:pPr>
          </w:p>
        </w:tc>
      </w:tr>
      <w:tr w14:paraId="1AA8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091" w:type="dxa"/>
            <w:shd w:val="clear" w:color="auto" w:fill="auto"/>
          </w:tcPr>
          <w:p w14:paraId="2ED9A7BB">
            <w:pPr>
              <w:spacing w:line="360" w:lineRule="auto"/>
              <w:rPr>
                <w:rFonts w:hint="eastAsia" w:ascii="仿宋" w:hAnsi="仿宋" w:eastAsia="仿宋"/>
                <w:szCs w:val="21"/>
              </w:rPr>
            </w:pPr>
            <w:r>
              <w:rPr>
                <w:rFonts w:hint="eastAsia" w:ascii="仿宋" w:hAnsi="仿宋" w:eastAsia="仿宋"/>
                <w:szCs w:val="21"/>
              </w:rPr>
              <w:t>（八）全装修住宅工程埋设在墙体、地面内的电气网络管线和给排水管道等隐蔽工程；</w:t>
            </w:r>
          </w:p>
        </w:tc>
        <w:tc>
          <w:tcPr>
            <w:tcW w:w="2592" w:type="dxa"/>
            <w:vMerge w:val="continue"/>
            <w:shd w:val="clear" w:color="auto" w:fill="auto"/>
            <w:vAlign w:val="center"/>
          </w:tcPr>
          <w:p w14:paraId="6F047FD5">
            <w:pPr>
              <w:spacing w:line="360" w:lineRule="auto"/>
              <w:rPr>
                <w:rFonts w:hint="eastAsia" w:ascii="仿宋" w:hAnsi="仿宋" w:eastAsia="仿宋" w:cs="仿宋"/>
                <w:szCs w:val="21"/>
              </w:rPr>
            </w:pPr>
          </w:p>
        </w:tc>
      </w:tr>
      <w:tr w14:paraId="48BB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091" w:type="dxa"/>
            <w:shd w:val="clear" w:color="auto" w:fill="auto"/>
          </w:tcPr>
          <w:p w14:paraId="5E6B4C4C">
            <w:pPr>
              <w:spacing w:line="360" w:lineRule="auto"/>
              <w:rPr>
                <w:rFonts w:hint="eastAsia" w:ascii="仿宋" w:hAnsi="仿宋" w:eastAsia="仿宋"/>
                <w:szCs w:val="21"/>
              </w:rPr>
            </w:pPr>
            <w:r>
              <w:rPr>
                <w:rFonts w:hint="eastAsia" w:ascii="仿宋" w:hAnsi="仿宋" w:eastAsia="仿宋"/>
                <w:szCs w:val="21"/>
              </w:rPr>
              <w:t>（九）装修工程（包括全装修和非全装修，墙面、顶棚抹灰层工程等其他分项工程）</w:t>
            </w:r>
          </w:p>
        </w:tc>
        <w:tc>
          <w:tcPr>
            <w:tcW w:w="2592" w:type="dxa"/>
            <w:vMerge w:val="restart"/>
            <w:shd w:val="clear" w:color="auto" w:fill="auto"/>
            <w:vAlign w:val="center"/>
          </w:tcPr>
          <w:p w14:paraId="555AE3DD">
            <w:pPr>
              <w:spacing w:line="360" w:lineRule="auto"/>
              <w:rPr>
                <w:rFonts w:hint="eastAsia" w:ascii="仿宋" w:hAnsi="仿宋" w:eastAsia="仿宋" w:cs="仿宋"/>
                <w:szCs w:val="21"/>
              </w:rPr>
            </w:pPr>
            <w:r>
              <w:rPr>
                <w:rFonts w:hint="eastAsia" w:ascii="仿宋" w:hAnsi="仿宋" w:eastAsia="仿宋" w:cs="仿宋"/>
                <w:szCs w:val="21"/>
              </w:rPr>
              <w:t>第（九）-（十一）项，自项目</w:t>
            </w:r>
            <w:r>
              <w:rPr>
                <w:rFonts w:hint="eastAsia" w:ascii="仿宋" w:hAnsi="仿宋" w:eastAsia="仿宋"/>
                <w:szCs w:val="21"/>
              </w:rPr>
              <w:t>工程竣工验收合格后</w:t>
            </w:r>
            <w:r>
              <w:rPr>
                <w:rFonts w:hint="eastAsia" w:ascii="仿宋" w:hAnsi="仿宋" w:eastAsia="仿宋" w:cs="仿宋"/>
                <w:szCs w:val="21"/>
              </w:rPr>
              <w:t>满两年起算，保险责任为两年</w:t>
            </w:r>
          </w:p>
          <w:p w14:paraId="1AE4707A">
            <w:pPr>
              <w:spacing w:line="360" w:lineRule="auto"/>
              <w:rPr>
                <w:rFonts w:hint="eastAsia" w:ascii="仿宋" w:hAnsi="仿宋" w:eastAsia="仿宋" w:cs="仿宋"/>
                <w:szCs w:val="21"/>
              </w:rPr>
            </w:pPr>
          </w:p>
        </w:tc>
      </w:tr>
      <w:tr w14:paraId="68D8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091" w:type="dxa"/>
            <w:shd w:val="clear" w:color="auto" w:fill="auto"/>
          </w:tcPr>
          <w:p w14:paraId="630DDF07">
            <w:pPr>
              <w:spacing w:line="360" w:lineRule="auto"/>
              <w:rPr>
                <w:rFonts w:hint="eastAsia" w:ascii="仿宋" w:hAnsi="仿宋" w:eastAsia="仿宋"/>
                <w:szCs w:val="21"/>
              </w:rPr>
            </w:pPr>
            <w:r>
              <w:rPr>
                <w:rFonts w:hint="eastAsia" w:ascii="仿宋" w:hAnsi="仿宋" w:eastAsia="仿宋"/>
                <w:szCs w:val="21"/>
              </w:rPr>
              <w:t>（十）电气管线、给排水管道、设备安装；</w:t>
            </w:r>
          </w:p>
        </w:tc>
        <w:tc>
          <w:tcPr>
            <w:tcW w:w="2592" w:type="dxa"/>
            <w:vMerge w:val="continue"/>
            <w:shd w:val="clear" w:color="auto" w:fill="auto"/>
            <w:vAlign w:val="center"/>
          </w:tcPr>
          <w:p w14:paraId="26320AE0">
            <w:pPr>
              <w:spacing w:line="360" w:lineRule="auto"/>
              <w:rPr>
                <w:rFonts w:hint="eastAsia" w:ascii="仿宋" w:hAnsi="仿宋" w:eastAsia="仿宋" w:cs="仿宋"/>
                <w:szCs w:val="21"/>
              </w:rPr>
            </w:pPr>
          </w:p>
        </w:tc>
      </w:tr>
      <w:tr w14:paraId="0412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091" w:type="dxa"/>
            <w:shd w:val="clear" w:color="auto" w:fill="auto"/>
          </w:tcPr>
          <w:p w14:paraId="436309F2">
            <w:pPr>
              <w:spacing w:line="360" w:lineRule="auto"/>
              <w:rPr>
                <w:rFonts w:hint="eastAsia" w:ascii="仿宋" w:hAnsi="仿宋" w:eastAsia="仿宋"/>
                <w:szCs w:val="21"/>
              </w:rPr>
            </w:pPr>
            <w:r>
              <w:rPr>
                <w:rFonts w:hint="eastAsia" w:ascii="仿宋" w:hAnsi="仿宋" w:eastAsia="仿宋"/>
                <w:szCs w:val="21"/>
              </w:rPr>
              <w:t>（十一）供热与供冷系统工程；</w:t>
            </w:r>
          </w:p>
        </w:tc>
        <w:tc>
          <w:tcPr>
            <w:tcW w:w="2592" w:type="dxa"/>
            <w:vMerge w:val="continue"/>
            <w:shd w:val="clear" w:color="auto" w:fill="auto"/>
            <w:vAlign w:val="center"/>
          </w:tcPr>
          <w:p w14:paraId="49816527">
            <w:pPr>
              <w:spacing w:line="360" w:lineRule="auto"/>
              <w:rPr>
                <w:rFonts w:hint="eastAsia" w:ascii="仿宋" w:hAnsi="仿宋" w:eastAsia="仿宋" w:cs="仿宋"/>
                <w:szCs w:val="21"/>
              </w:rPr>
            </w:pPr>
          </w:p>
        </w:tc>
      </w:tr>
    </w:tbl>
    <w:p w14:paraId="4E1FCFE9">
      <w:pPr>
        <w:spacing w:line="360" w:lineRule="auto"/>
        <w:rPr>
          <w:rFonts w:hint="eastAsia" w:ascii="仿宋" w:hAnsi="仿宋" w:eastAsia="仿宋" w:cs="仿宋"/>
          <w:b/>
          <w:bCs/>
          <w:sz w:val="28"/>
          <w:szCs w:val="28"/>
        </w:rPr>
      </w:pPr>
      <w:r>
        <w:rPr>
          <w:rFonts w:hint="eastAsia" w:ascii="仿宋" w:hAnsi="仿宋" w:eastAsia="仿宋" w:cs="仿宋"/>
          <w:sz w:val="28"/>
          <w:szCs w:val="28"/>
        </w:rPr>
        <w:t>3</w:t>
      </w:r>
      <w:r>
        <w:rPr>
          <w:rFonts w:ascii="仿宋" w:hAnsi="仿宋" w:eastAsia="仿宋" w:cs="仿宋"/>
          <w:sz w:val="28"/>
          <w:szCs w:val="28"/>
        </w:rPr>
        <w:t xml:space="preserve">.2 </w:t>
      </w:r>
      <w:r>
        <w:rPr>
          <w:rFonts w:hint="eastAsia" w:ascii="仿宋" w:hAnsi="仿宋" w:eastAsia="仿宋" w:cs="仿宋"/>
          <w:sz w:val="28"/>
          <w:szCs w:val="28"/>
        </w:rPr>
        <w:t>保险期间：从</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日起到</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14:paraId="3577F7DC">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4、保险金额和免赔额</w:t>
      </w:r>
    </w:p>
    <w:p w14:paraId="566C8112">
      <w:pPr>
        <w:spacing w:line="360" w:lineRule="auto"/>
        <w:rPr>
          <w:rFonts w:hint="eastAsia" w:ascii="仿宋" w:hAnsi="仿宋" w:eastAsia="仿宋" w:cs="仿宋"/>
          <w:sz w:val="28"/>
          <w:szCs w:val="28"/>
        </w:rPr>
      </w:pPr>
      <w:r>
        <w:rPr>
          <w:rFonts w:hint="eastAsia" w:ascii="仿宋" w:hAnsi="仿宋" w:eastAsia="仿宋" w:cs="仿宋"/>
          <w:sz w:val="28"/>
          <w:szCs w:val="28"/>
        </w:rPr>
        <w:t>我公司在该保单项下承担的最大赔偿限额为保单记载的保险金额，即【】元(大写：     )，该保单的免赔额为零。</w:t>
      </w:r>
    </w:p>
    <w:p w14:paraId="1BA07AB0">
      <w:pPr>
        <w:numPr>
          <w:ilvl w:val="0"/>
          <w:numId w:val="1"/>
        </w:numPr>
        <w:spacing w:line="360" w:lineRule="auto"/>
        <w:rPr>
          <w:rFonts w:hint="eastAsia" w:ascii="仿宋" w:hAnsi="仿宋" w:eastAsia="仿宋" w:cs="仿宋"/>
          <w:b/>
          <w:bCs/>
          <w:sz w:val="28"/>
          <w:szCs w:val="28"/>
        </w:rPr>
      </w:pPr>
      <w:r>
        <w:rPr>
          <w:rFonts w:hint="eastAsia" w:ascii="仿宋" w:hAnsi="仿宋" w:eastAsia="仿宋" w:cs="仿宋"/>
          <w:b/>
          <w:bCs/>
          <w:sz w:val="28"/>
          <w:szCs w:val="28"/>
        </w:rPr>
        <w:t>计费方式</w:t>
      </w:r>
    </w:p>
    <w:p w14:paraId="768F8208">
      <w:pPr>
        <w:spacing w:line="360" w:lineRule="auto"/>
        <w:rPr>
          <w:rFonts w:hint="eastAsia" w:ascii="仿宋" w:hAnsi="仿宋" w:eastAsia="仿宋" w:cs="仿宋"/>
          <w:strike/>
          <w:sz w:val="28"/>
          <w:szCs w:val="28"/>
        </w:rPr>
      </w:pPr>
      <w:r>
        <w:rPr>
          <w:rFonts w:hint="eastAsia" w:ascii="仿宋" w:hAnsi="仿宋" w:eastAsia="仿宋" w:cs="仿宋"/>
          <w:sz w:val="28"/>
          <w:szCs w:val="28"/>
        </w:rPr>
        <w:t>5.1 投保人投保时，保险人按照住宅工程的签约合同价（建筑安装工程总造价）作为计费基础计算预收保险费，本项目的建筑安装总造价暂定为**万元。</w:t>
      </w:r>
    </w:p>
    <w:p w14:paraId="7A7C73C6">
      <w:pPr>
        <w:spacing w:line="360" w:lineRule="auto"/>
        <w:rPr>
          <w:rFonts w:hint="eastAsia" w:ascii="仿宋" w:hAnsi="仿宋" w:eastAsia="仿宋" w:cs="仿宋"/>
          <w:sz w:val="28"/>
          <w:szCs w:val="28"/>
        </w:rPr>
      </w:pPr>
      <w:r>
        <w:rPr>
          <w:rFonts w:hint="eastAsia" w:ascii="仿宋" w:hAnsi="仿宋" w:eastAsia="仿宋" w:cs="仿宋"/>
          <w:sz w:val="28"/>
          <w:szCs w:val="28"/>
        </w:rPr>
        <w:t>5.2 被保险建筑竣工结算完成后，保险人按照建筑安装工程总造价的结算价确定实际保险金额和保险费，并对预收保险费进行多退少补的调整。</w:t>
      </w:r>
    </w:p>
    <w:p w14:paraId="13727156">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6、保险费和支付方式</w:t>
      </w:r>
    </w:p>
    <w:p w14:paraId="2872B434">
      <w:pPr>
        <w:spacing w:line="360" w:lineRule="auto"/>
        <w:rPr>
          <w:rFonts w:hint="eastAsia" w:ascii="仿宋" w:hAnsi="仿宋" w:eastAsia="仿宋" w:cs="仿宋"/>
          <w:sz w:val="28"/>
          <w:szCs w:val="28"/>
        </w:rPr>
      </w:pPr>
      <w:r>
        <w:rPr>
          <w:rFonts w:hint="eastAsia" w:ascii="仿宋" w:hAnsi="仿宋" w:eastAsia="仿宋" w:cs="仿宋"/>
          <w:sz w:val="28"/>
          <w:szCs w:val="28"/>
        </w:rPr>
        <w:t>6.1 本项目保险费固定费率为**%，故本项目的暂定保费为**元（含税金6%），大写：**。</w:t>
      </w:r>
    </w:p>
    <w:p w14:paraId="5377FF10">
      <w:pPr>
        <w:spacing w:line="360" w:lineRule="auto"/>
        <w:rPr>
          <w:rFonts w:hint="eastAsia" w:ascii="仿宋" w:hAnsi="仿宋" w:eastAsia="仿宋" w:cs="仿宋"/>
          <w:sz w:val="28"/>
          <w:szCs w:val="28"/>
        </w:rPr>
      </w:pPr>
      <w:r>
        <w:rPr>
          <w:rFonts w:hint="eastAsia" w:ascii="仿宋" w:hAnsi="仿宋" w:eastAsia="仿宋" w:cs="仿宋"/>
          <w:sz w:val="28"/>
          <w:szCs w:val="28"/>
        </w:rPr>
        <w:t>6.2 支付价款及方式</w:t>
      </w:r>
    </w:p>
    <w:p w14:paraId="3D80F04A">
      <w:pPr>
        <w:spacing w:line="360" w:lineRule="auto"/>
        <w:rPr>
          <w:rFonts w:hint="eastAsia" w:ascii="仿宋" w:hAnsi="仿宋" w:eastAsia="仿宋" w:cs="仿宋"/>
          <w:sz w:val="28"/>
          <w:szCs w:val="28"/>
        </w:rPr>
      </w:pPr>
      <w:r>
        <w:rPr>
          <w:rFonts w:hint="eastAsia" w:ascii="仿宋" w:hAnsi="仿宋" w:eastAsia="仿宋" w:cs="仿宋"/>
          <w:sz w:val="28"/>
          <w:szCs w:val="28"/>
        </w:rPr>
        <w:t>投保人应一次性缴纳全额保费合计【】万元，在缴纳全额保险费后，保险人出具保险合同。如经双方协商一致同意分期缴纳保费的，保险费首期支付比例不得低于30%，且保险费尾款支付时间不得晚于工程竣工验收时间。待工程竣工结算完成后，按竣工结算价确定保险费进行多退少补。</w:t>
      </w:r>
    </w:p>
    <w:p w14:paraId="168F1ACE">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7、特别约定</w:t>
      </w:r>
    </w:p>
    <w:p w14:paraId="0B041519">
      <w:pPr>
        <w:spacing w:line="360" w:lineRule="auto"/>
        <w:rPr>
          <w:rFonts w:hint="eastAsia" w:ascii="仿宋" w:hAnsi="仿宋" w:eastAsia="仿宋" w:cs="仿宋"/>
          <w:sz w:val="28"/>
          <w:szCs w:val="28"/>
        </w:rPr>
      </w:pPr>
      <w:r>
        <w:rPr>
          <w:rFonts w:hint="eastAsia" w:ascii="仿宋" w:hAnsi="仿宋" w:eastAsia="仿宋" w:cs="仿宋"/>
          <w:sz w:val="28"/>
          <w:szCs w:val="28"/>
        </w:rPr>
        <w:t>7.1 对于TIS报告中反馈的风险事项，保险人应第一时间告知投保人进行整改或补充相关材料，针对逾期未整改的风险事项，保险人有权上报至行政主管部门介入督导，待风险事项落实整改并通过TIS复核销项后，保险人履行责任期限内的维修或赔偿责任。</w:t>
      </w:r>
    </w:p>
    <w:p w14:paraId="36AA25C4">
      <w:pPr>
        <w:spacing w:line="360" w:lineRule="auto"/>
        <w:rPr>
          <w:rFonts w:hint="eastAsia"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 xml:space="preserve">2 </w:t>
      </w:r>
      <w:r>
        <w:rPr>
          <w:rFonts w:hint="eastAsia" w:ascii="仿宋" w:hAnsi="仿宋" w:eastAsia="仿宋" w:cs="仿宋"/>
          <w:sz w:val="28"/>
          <w:szCs w:val="28"/>
        </w:rPr>
        <w:t>造价清单中未包含的建设内容及材料应及时告知保险人，未经保险人事先同意的不属于赔偿范围，小业主二次装修不属于赔偿范围。</w:t>
      </w:r>
    </w:p>
    <w:p w14:paraId="3877A732">
      <w:pPr>
        <w:spacing w:line="360" w:lineRule="auto"/>
        <w:rPr>
          <w:rFonts w:hint="eastAsia" w:ascii="仿宋" w:hAnsi="仿宋" w:eastAsia="仿宋" w:cs="仿宋"/>
          <w:sz w:val="28"/>
          <w:szCs w:val="28"/>
        </w:rPr>
      </w:pPr>
      <w:r>
        <w:rPr>
          <w:rFonts w:ascii="仿宋" w:hAnsi="仿宋" w:eastAsia="仿宋" w:cs="仿宋"/>
          <w:sz w:val="28"/>
          <w:szCs w:val="28"/>
        </w:rPr>
        <w:t xml:space="preserve">7.3 </w:t>
      </w:r>
      <w:r>
        <w:rPr>
          <w:rFonts w:hint="eastAsia" w:ascii="仿宋" w:hAnsi="仿宋" w:eastAsia="仿宋" w:cs="仿宋"/>
          <w:sz w:val="28"/>
          <w:szCs w:val="28"/>
        </w:rPr>
        <w:t>工程完工后，</w:t>
      </w:r>
      <w:r>
        <w:rPr>
          <w:rFonts w:ascii="仿宋" w:hAnsi="仿宋" w:eastAsia="仿宋" w:cs="仿宋"/>
          <w:sz w:val="28"/>
          <w:szCs w:val="28"/>
        </w:rPr>
        <w:t>TIS</w:t>
      </w:r>
      <w:r>
        <w:rPr>
          <w:rFonts w:hint="eastAsia" w:ascii="仿宋" w:hAnsi="仿宋" w:eastAsia="仿宋" w:cs="仿宋"/>
          <w:sz w:val="28"/>
          <w:szCs w:val="28"/>
        </w:rPr>
        <w:t>应当对整个工程实施过程中的质量检查情况、质量缺陷整改情况等进行汇总评价，编制《质量风险最终检查报告》（以下简称“最终检查报告”），最终检查报告应包括：过程检查情况汇总，质量缺陷整改情况汇总、总体风险评价。保险人审核最终检查报告后，交于投保人。投保人应在竣工验收前对最终检查报告中重大质量潜在缺陷整改情况进行核验。存在下列情形之一的应判定为重大质量潜在缺陷：（1）存在违反法律、法规或政府主管部门制定的相关政策与规定的情况；（2）违反工程建设强制性规范；（3）使用相关规范性文件中明确的限制使用类和禁止使用类技术与产品；（4）主要使用功能的抽检结果不符合相关专业验收规范；（5）存在严重影响使用安全和使用功能、发生概率很高或社会影响很大的质量缺陷。</w:t>
      </w:r>
    </w:p>
    <w:p w14:paraId="6155FE95">
      <w:pPr>
        <w:spacing w:line="360" w:lineRule="auto"/>
        <w:rPr>
          <w:rFonts w:hint="eastAsia" w:ascii="仿宋" w:hAnsi="仿宋" w:eastAsia="仿宋" w:cs="仿宋"/>
          <w:sz w:val="28"/>
          <w:szCs w:val="28"/>
        </w:rPr>
      </w:pPr>
      <w:r>
        <w:rPr>
          <w:rFonts w:hint="eastAsia" w:ascii="仿宋" w:hAnsi="仿宋" w:eastAsia="仿宋" w:cs="仿宋"/>
          <w:sz w:val="28"/>
          <w:szCs w:val="28"/>
        </w:rPr>
        <w:t>7.4</w:t>
      </w:r>
      <w:r>
        <w:rPr>
          <w:rFonts w:ascii="仿宋" w:hAnsi="仿宋" w:eastAsia="仿宋" w:cs="仿宋"/>
          <w:sz w:val="28"/>
          <w:szCs w:val="28"/>
        </w:rPr>
        <w:t xml:space="preserve"> </w:t>
      </w:r>
      <w:r>
        <w:rPr>
          <w:rFonts w:hint="eastAsia" w:ascii="仿宋" w:hAnsi="仿宋" w:eastAsia="仿宋" w:cs="仿宋"/>
          <w:sz w:val="28"/>
          <w:szCs w:val="28"/>
        </w:rPr>
        <w:t>工程竣工结算完成后，需根据经审计的竣工结算造价调整总保额及保费。</w:t>
      </w:r>
    </w:p>
    <w:p w14:paraId="3B1476AA">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8、其他</w:t>
      </w:r>
    </w:p>
    <w:p w14:paraId="1B193E1D">
      <w:pPr>
        <w:spacing w:line="360" w:lineRule="auto"/>
        <w:rPr>
          <w:rFonts w:hint="eastAsia" w:ascii="仿宋" w:hAnsi="仿宋" w:eastAsia="仿宋" w:cs="仿宋"/>
          <w:sz w:val="28"/>
          <w:szCs w:val="28"/>
        </w:rPr>
      </w:pPr>
      <w:r>
        <w:rPr>
          <w:rFonts w:hint="eastAsia" w:ascii="仿宋" w:hAnsi="仿宋" w:eastAsia="仿宋" w:cs="仿宋"/>
          <w:sz w:val="28"/>
          <w:szCs w:val="28"/>
        </w:rPr>
        <w:t>住宅工程交付后 3 个月之日起至保险责任期限开始前，保险人应负责住宅工程质量投诉受理工作，并跟踪投诉处理进度。索赔人向保险人提出首次维修主张当日，保险人应在三十分钟内与索赔人取得联系，并应告知投保人（建设单位），投保人应于 3 日之内派员现场查看。保险人应积极督促投保人与索赔人协商确定双方认可的维修方案，及时组织施工单位进场维修。</w:t>
      </w:r>
    </w:p>
    <w:p w14:paraId="327096A8">
      <w:pPr>
        <w:spacing w:line="360" w:lineRule="auto"/>
        <w:rPr>
          <w:rFonts w:hint="eastAsia" w:ascii="仿宋" w:hAnsi="仿宋" w:eastAsia="仿宋" w:cs="仿宋"/>
          <w:sz w:val="28"/>
          <w:szCs w:val="28"/>
        </w:rPr>
      </w:pPr>
    </w:p>
    <w:p w14:paraId="245086BF">
      <w:pPr>
        <w:spacing w:line="360" w:lineRule="auto"/>
        <w:rPr>
          <w:rFonts w:hint="eastAsia" w:ascii="仿宋" w:hAnsi="仿宋" w:eastAsia="仿宋" w:cs="仿宋"/>
          <w:sz w:val="28"/>
          <w:szCs w:val="28"/>
        </w:rPr>
      </w:pPr>
    </w:p>
    <w:p w14:paraId="404E0D73">
      <w:pPr>
        <w:widowControl/>
        <w:spacing w:line="360" w:lineRule="auto"/>
        <w:jc w:val="left"/>
        <w:rPr>
          <w:rFonts w:hint="eastAsia" w:ascii="仿宋" w:hAnsi="仿宋" w:eastAsia="仿宋" w:cs="仿宋"/>
          <w:b/>
          <w:bCs/>
          <w:sz w:val="28"/>
          <w:szCs w:val="28"/>
        </w:rPr>
      </w:pPr>
      <w:r>
        <w:rPr>
          <w:rFonts w:ascii="仿宋" w:hAnsi="仿宋" w:eastAsia="仿宋" w:cs="仿宋"/>
          <w:b/>
          <w:bCs/>
          <w:sz w:val="28"/>
          <w:szCs w:val="28"/>
        </w:rPr>
        <w:br w:type="page"/>
      </w:r>
    </w:p>
    <w:p w14:paraId="0D66DA3C">
      <w:pPr>
        <w:widowControl/>
        <w:ind w:firstLine="2409" w:firstLineChars="600"/>
        <w:jc w:val="left"/>
        <w:rPr>
          <w:rFonts w:hint="eastAsia" w:ascii="宋体" w:hAnsi="宋体" w:eastAsia="宋体" w:cs="宋体"/>
          <w:b/>
          <w:bCs/>
          <w:sz w:val="36"/>
          <w:szCs w:val="36"/>
        </w:rPr>
      </w:pPr>
      <w:r>
        <w:rPr>
          <w:rFonts w:hint="eastAsia" w:ascii="仿宋" w:hAnsi="仿宋" w:eastAsia="仿宋"/>
          <w:b/>
          <w:bCs/>
          <w:sz w:val="40"/>
          <w:szCs w:val="40"/>
        </w:rPr>
        <w:t>第二部分 理赔服务</w:t>
      </w:r>
    </w:p>
    <w:p w14:paraId="3DCEE106">
      <w:pPr>
        <w:spacing w:line="360" w:lineRule="auto"/>
        <w:rPr>
          <w:rFonts w:hint="eastAsia" w:ascii="仿宋" w:hAnsi="仿宋" w:eastAsia="仿宋" w:cs="仿宋"/>
          <w:sz w:val="28"/>
          <w:szCs w:val="28"/>
        </w:rPr>
      </w:pPr>
      <w:r>
        <w:rPr>
          <w:rFonts w:hint="eastAsia" w:ascii="仿宋" w:hAnsi="仿宋" w:eastAsia="仿宋" w:cs="仿宋"/>
          <w:sz w:val="28"/>
          <w:szCs w:val="28"/>
        </w:rPr>
        <w:t>在全力做好项目风险管控的前提下，我司将进一步做好各项应对出险理赔的准备工作，制定保险理赔工作实施方案。主动、迅速、准确、合理地为客户提供理赔是我公司的庄严承诺，我司将以“保户第一、服务第一、信誉第一”的原则，总结和完善以往承保理赔经验，尽最大可能减少各类保险风险事故的发生，降低经济损失和社会影响，为本保险项目提供金牌服务，为安全保驾护航。</w:t>
      </w:r>
    </w:p>
    <w:p w14:paraId="449B89FB">
      <w:pPr>
        <w:pStyle w:val="10"/>
        <w:spacing w:before="0" w:beforeAutospacing="0" w:after="0" w:afterAutospacing="0" w:line="360" w:lineRule="auto"/>
        <w:jc w:val="both"/>
        <w:rPr>
          <w:rFonts w:hint="eastAsia" w:ascii="仿宋_GB2312" w:hAnsi="仿宋_GB2312" w:eastAsia="仿宋_GB2312" w:cs="仿宋_GB2312"/>
          <w:color w:val="3E3E3E"/>
          <w:spacing w:val="8"/>
          <w:sz w:val="28"/>
          <w:szCs w:val="28"/>
        </w:rPr>
      </w:pPr>
      <w:r>
        <w:rPr>
          <w:rStyle w:val="16"/>
          <w:rFonts w:hint="eastAsia" w:ascii="仿宋_GB2312" w:hAnsi="仿宋_GB2312" w:eastAsia="仿宋_GB2312" w:cs="仿宋_GB2312"/>
          <w:color w:val="3E3E3E"/>
          <w:spacing w:val="8"/>
          <w:sz w:val="28"/>
          <w:szCs w:val="28"/>
        </w:rPr>
        <w:t>一、案件受理 </w:t>
      </w:r>
    </w:p>
    <w:p w14:paraId="1E09441E">
      <w:pPr>
        <w:pStyle w:val="10"/>
        <w:spacing w:before="0" w:beforeAutospacing="0" w:after="0" w:afterAutospacing="0" w:line="360" w:lineRule="auto"/>
        <w:jc w:val="both"/>
        <w:rPr>
          <w:rFonts w:hint="eastAsia" w:ascii="仿宋_GB2312" w:hAnsi="仿宋_GB2312" w:eastAsia="仿宋_GB2312" w:cs="仿宋_GB2312"/>
          <w:color w:val="3E3E3E"/>
          <w:spacing w:val="8"/>
          <w:sz w:val="28"/>
          <w:szCs w:val="28"/>
        </w:rPr>
      </w:pPr>
      <w:r>
        <w:rPr>
          <w:rFonts w:hint="eastAsia" w:ascii="仿宋_GB2312" w:hAnsi="仿宋_GB2312" w:eastAsia="仿宋_GB2312" w:cs="仿宋_GB2312"/>
          <w:color w:val="3E3E3E"/>
          <w:spacing w:val="8"/>
          <w:sz w:val="28"/>
          <w:szCs w:val="28"/>
        </w:rPr>
        <w:t>保险人应为住宅建设工程质量潜在缺陷保险设立专门的理赔服务团队和二十四小时保险服务专线电话。 </w:t>
      </w:r>
    </w:p>
    <w:p w14:paraId="6486F5E2">
      <w:pPr>
        <w:pStyle w:val="10"/>
        <w:spacing w:before="0" w:beforeAutospacing="0" w:after="0" w:afterAutospacing="0" w:line="360" w:lineRule="auto"/>
        <w:jc w:val="both"/>
        <w:rPr>
          <w:rFonts w:hint="eastAsia" w:ascii="仿宋_GB2312" w:hAnsi="仿宋_GB2312" w:eastAsia="仿宋_GB2312" w:cs="仿宋_GB2312"/>
          <w:color w:val="3E3E3E"/>
          <w:spacing w:val="8"/>
          <w:sz w:val="28"/>
          <w:szCs w:val="28"/>
        </w:rPr>
      </w:pPr>
      <w:r>
        <w:rPr>
          <w:rFonts w:hint="eastAsia" w:ascii="仿宋_GB2312" w:hAnsi="仿宋_GB2312" w:eastAsia="仿宋_GB2312" w:cs="仿宋_GB2312"/>
          <w:color w:val="3E3E3E"/>
          <w:spacing w:val="8"/>
          <w:sz w:val="28"/>
          <w:szCs w:val="28"/>
        </w:rPr>
        <w:t>住宅工程所有权人，或尚未依法办理房屋所有权登记，但享有业主权利、承担业主义务的单位或自然人(以下简称“索赔人”）认为住宅发生了保险条款约定的质量问题时，应及时拨打保险人客服电话（xxxx）进行报案。保险人可以委托物业公司按照签订的代理合同的约定进行初审或报案，初步认为符合保险责任的，由物业公司或索赔人向保险人报案，报案时应提供保险单号、住宅小区名称和地址、出险原因或现象、报案人联系方式、索赔人联系方式等信息。 </w:t>
      </w:r>
    </w:p>
    <w:p w14:paraId="2893C7C7">
      <w:pPr>
        <w:pStyle w:val="10"/>
        <w:spacing w:before="0" w:beforeAutospacing="0" w:after="0" w:afterAutospacing="0" w:line="360" w:lineRule="auto"/>
        <w:jc w:val="both"/>
        <w:rPr>
          <w:rFonts w:hint="eastAsia" w:ascii="仿宋_GB2312" w:hAnsi="仿宋_GB2312" w:eastAsia="仿宋_GB2312" w:cs="仿宋_GB2312"/>
          <w:color w:val="3E3E3E"/>
          <w:spacing w:val="8"/>
          <w:sz w:val="28"/>
          <w:szCs w:val="28"/>
        </w:rPr>
      </w:pPr>
      <w:r>
        <w:rPr>
          <w:rStyle w:val="16"/>
          <w:rFonts w:hint="eastAsia" w:ascii="仿宋_GB2312" w:hAnsi="仿宋_GB2312" w:eastAsia="仿宋_GB2312" w:cs="仿宋_GB2312"/>
          <w:color w:val="3E3E3E"/>
          <w:spacing w:val="8"/>
          <w:sz w:val="28"/>
          <w:szCs w:val="28"/>
        </w:rPr>
        <w:t>二、现场查勘及维修方案确认 </w:t>
      </w:r>
    </w:p>
    <w:p w14:paraId="4863ED9E">
      <w:pPr>
        <w:pStyle w:val="10"/>
        <w:spacing w:before="0" w:beforeAutospacing="0" w:after="0" w:afterAutospacing="0" w:line="360" w:lineRule="auto"/>
        <w:jc w:val="both"/>
        <w:rPr>
          <w:rFonts w:hint="eastAsia" w:ascii="仿宋_GB2312" w:hAnsi="仿宋_GB2312" w:eastAsia="仿宋_GB2312" w:cs="仿宋_GB2312"/>
          <w:color w:val="3E3E3E"/>
          <w:spacing w:val="8"/>
          <w:sz w:val="28"/>
          <w:szCs w:val="28"/>
        </w:rPr>
      </w:pPr>
      <w:r>
        <w:rPr>
          <w:rFonts w:hint="eastAsia" w:ascii="仿宋_GB2312" w:hAnsi="仿宋_GB2312" w:eastAsia="仿宋_GB2312" w:cs="仿宋_GB2312"/>
          <w:color w:val="3E3E3E"/>
          <w:spacing w:val="8"/>
          <w:sz w:val="28"/>
          <w:szCs w:val="28"/>
        </w:rPr>
        <w:t>保险人接到报案后，应在三十分钟内与索赔人取得联系，初步判断案件性质后决定委托查勘方式，并在两日内前往现场查勘。 </w:t>
      </w:r>
    </w:p>
    <w:p w14:paraId="3C9F9573">
      <w:pPr>
        <w:pStyle w:val="10"/>
        <w:spacing w:before="0" w:beforeAutospacing="0" w:after="0" w:afterAutospacing="0" w:line="360" w:lineRule="auto"/>
        <w:jc w:val="both"/>
        <w:rPr>
          <w:rFonts w:hint="eastAsia" w:ascii="仿宋_GB2312" w:hAnsi="仿宋_GB2312" w:eastAsia="仿宋_GB2312" w:cs="仿宋_GB2312"/>
          <w:color w:val="3E3E3E"/>
          <w:spacing w:val="8"/>
          <w:sz w:val="28"/>
          <w:szCs w:val="28"/>
        </w:rPr>
      </w:pPr>
      <w:r>
        <w:rPr>
          <w:rFonts w:hint="eastAsia" w:ascii="仿宋_GB2312" w:hAnsi="仿宋_GB2312" w:eastAsia="仿宋_GB2312" w:cs="仿宋_GB2312"/>
          <w:color w:val="3E3E3E"/>
          <w:spacing w:val="8"/>
          <w:sz w:val="28"/>
          <w:szCs w:val="28"/>
        </w:rPr>
        <w:t>案件损失在壹万元以下的，保险人可委托物业公司按照签订的代理合同的约定进行现场查勘并确定维修方案；案件损失在壹万元以上的，保险人可自行或委托有资质的第三方维修公司进行现场查勘并确定维修方案。 </w:t>
      </w:r>
    </w:p>
    <w:p w14:paraId="51352874">
      <w:pPr>
        <w:pStyle w:val="10"/>
        <w:spacing w:before="0" w:beforeAutospacing="0" w:after="0" w:afterAutospacing="0" w:line="360" w:lineRule="auto"/>
        <w:jc w:val="both"/>
        <w:rPr>
          <w:rFonts w:hint="eastAsia" w:ascii="仿宋_GB2312" w:hAnsi="仿宋_GB2312" w:eastAsia="仿宋_GB2312" w:cs="仿宋_GB2312"/>
          <w:color w:val="3E3E3E"/>
          <w:spacing w:val="8"/>
          <w:sz w:val="28"/>
          <w:szCs w:val="28"/>
        </w:rPr>
      </w:pPr>
      <w:r>
        <w:rPr>
          <w:rStyle w:val="16"/>
          <w:rFonts w:hint="eastAsia" w:ascii="仿宋_GB2312" w:hAnsi="仿宋_GB2312" w:eastAsia="仿宋_GB2312" w:cs="仿宋_GB2312"/>
          <w:color w:val="3E3E3E"/>
          <w:spacing w:val="8"/>
          <w:sz w:val="28"/>
          <w:szCs w:val="28"/>
        </w:rPr>
        <w:t>三、保险责任</w:t>
      </w:r>
    </w:p>
    <w:p w14:paraId="7F5DD582">
      <w:pPr>
        <w:pStyle w:val="10"/>
        <w:spacing w:before="0" w:beforeAutospacing="0" w:after="0" w:afterAutospacing="0" w:line="360" w:lineRule="auto"/>
        <w:jc w:val="both"/>
        <w:rPr>
          <w:rFonts w:hint="eastAsia" w:ascii="仿宋_GB2312" w:hAnsi="仿宋_GB2312" w:eastAsia="仿宋_GB2312" w:cs="仿宋_GB2312"/>
          <w:color w:val="3E3E3E"/>
          <w:spacing w:val="8"/>
          <w:sz w:val="28"/>
          <w:szCs w:val="28"/>
        </w:rPr>
      </w:pPr>
      <w:r>
        <w:rPr>
          <w:rFonts w:hint="eastAsia" w:ascii="仿宋_GB2312" w:hAnsi="仿宋_GB2312" w:eastAsia="仿宋_GB2312" w:cs="仿宋_GB2312"/>
          <w:color w:val="3E3E3E"/>
          <w:spacing w:val="8"/>
          <w:sz w:val="28"/>
          <w:szCs w:val="28"/>
        </w:rPr>
        <w:t>根据对现场查勘的不同情况，分别按以下方法进行： </w:t>
      </w:r>
    </w:p>
    <w:p w14:paraId="4DD4E798">
      <w:pPr>
        <w:pStyle w:val="10"/>
        <w:numPr>
          <w:ilvl w:val="255"/>
          <w:numId w:val="0"/>
        </w:numPr>
        <w:spacing w:before="0" w:beforeAutospacing="0" w:after="0" w:afterAutospacing="0" w:line="360" w:lineRule="auto"/>
        <w:jc w:val="both"/>
        <w:rPr>
          <w:rFonts w:hint="eastAsia" w:ascii="仿宋_GB2312" w:hAnsi="仿宋_GB2312" w:eastAsia="仿宋_GB2312" w:cs="仿宋_GB2312"/>
          <w:color w:val="3E3E3E"/>
          <w:spacing w:val="8"/>
          <w:sz w:val="28"/>
          <w:szCs w:val="28"/>
        </w:rPr>
      </w:pPr>
      <w:r>
        <w:rPr>
          <w:rFonts w:hint="eastAsia" w:ascii="仿宋_GB2312" w:hAnsi="仿宋_GB2312" w:eastAsia="仿宋_GB2312" w:cs="仿宋_GB2312"/>
          <w:color w:val="3E3E3E"/>
          <w:spacing w:val="8"/>
          <w:sz w:val="28"/>
          <w:szCs w:val="28"/>
        </w:rPr>
        <w:t>1、保险人确认损失属于保险责任的，保险人应当自与索赔人达成赔偿协议之日起7日内履行维修或赔偿义务； </w:t>
      </w:r>
    </w:p>
    <w:p w14:paraId="7BC5865C">
      <w:pPr>
        <w:pStyle w:val="10"/>
        <w:numPr>
          <w:ilvl w:val="255"/>
          <w:numId w:val="0"/>
        </w:numPr>
        <w:spacing w:before="0" w:beforeAutospacing="0" w:after="0" w:afterAutospacing="0" w:line="360" w:lineRule="auto"/>
        <w:jc w:val="both"/>
        <w:rPr>
          <w:rFonts w:hint="eastAsia" w:ascii="仿宋_GB2312" w:hAnsi="仿宋_GB2312" w:eastAsia="仿宋_GB2312" w:cs="仿宋_GB2312"/>
          <w:color w:val="3E3E3E"/>
          <w:spacing w:val="8"/>
          <w:sz w:val="28"/>
          <w:szCs w:val="28"/>
        </w:rPr>
      </w:pPr>
      <w:r>
        <w:rPr>
          <w:rFonts w:hint="eastAsia" w:ascii="仿宋_GB2312" w:hAnsi="仿宋_GB2312" w:eastAsia="仿宋_GB2312" w:cs="仿宋_GB2312"/>
          <w:color w:val="3E3E3E"/>
          <w:spacing w:val="8"/>
          <w:sz w:val="28"/>
          <w:szCs w:val="28"/>
        </w:rPr>
        <w:t>2、保险人确认不属于保险责任的，保险人应当自做出核定之日起3日内向业主发出不予赔偿通知书，并说明理由；</w:t>
      </w:r>
    </w:p>
    <w:p w14:paraId="63C076F3">
      <w:pPr>
        <w:pStyle w:val="10"/>
        <w:spacing w:before="0" w:beforeAutospacing="0" w:after="0" w:afterAutospacing="0" w:line="360" w:lineRule="auto"/>
        <w:jc w:val="both"/>
        <w:rPr>
          <w:rFonts w:hint="eastAsia" w:ascii="仿宋_GB2312" w:hAnsi="仿宋_GB2312" w:eastAsia="仿宋_GB2312" w:cs="仿宋_GB2312"/>
          <w:color w:val="3E3E3E"/>
          <w:spacing w:val="8"/>
          <w:sz w:val="28"/>
          <w:szCs w:val="28"/>
        </w:rPr>
      </w:pPr>
      <w:r>
        <w:rPr>
          <w:rFonts w:hint="eastAsia" w:ascii="仿宋_GB2312" w:hAnsi="仿宋_GB2312" w:eastAsia="仿宋_GB2312" w:cs="仿宋_GB2312"/>
          <w:color w:val="3E3E3E"/>
          <w:spacing w:val="8"/>
          <w:sz w:val="28"/>
          <w:szCs w:val="28"/>
        </w:rPr>
        <w:t>3、保险人与索赔人之间就损失是否属于保险责任范围存有争议的，可共同委托有资质的第三方检测机构进行鉴定并出具鉴定报告：</w:t>
      </w:r>
    </w:p>
    <w:p w14:paraId="69A0281C">
      <w:pPr>
        <w:pStyle w:val="10"/>
        <w:numPr>
          <w:ilvl w:val="0"/>
          <w:numId w:val="2"/>
        </w:numPr>
        <w:spacing w:before="0" w:beforeAutospacing="0" w:after="0" w:afterAutospacing="0" w:line="360" w:lineRule="auto"/>
        <w:ind w:hanging="5"/>
        <w:jc w:val="both"/>
        <w:rPr>
          <w:rFonts w:hint="eastAsia" w:ascii="仿宋_GB2312" w:hAnsi="仿宋_GB2312" w:eastAsia="仿宋_GB2312" w:cs="仿宋_GB2312"/>
          <w:color w:val="3E3E3E"/>
          <w:spacing w:val="8"/>
          <w:sz w:val="28"/>
          <w:szCs w:val="28"/>
        </w:rPr>
      </w:pPr>
      <w:r>
        <w:rPr>
          <w:rFonts w:hint="eastAsia" w:ascii="仿宋_GB2312" w:hAnsi="仿宋_GB2312" w:eastAsia="仿宋_GB2312" w:cs="仿宋_GB2312"/>
          <w:color w:val="3E3E3E"/>
          <w:spacing w:val="8"/>
          <w:sz w:val="28"/>
          <w:szCs w:val="28"/>
        </w:rPr>
        <w:t>鉴定结论属于保险责任范围的，保险人需在鉴定报告出具后十日内予以书面确认并承担鉴定费用；</w:t>
      </w:r>
    </w:p>
    <w:p w14:paraId="402FA039">
      <w:pPr>
        <w:pStyle w:val="10"/>
        <w:numPr>
          <w:ilvl w:val="0"/>
          <w:numId w:val="2"/>
        </w:numPr>
        <w:spacing w:before="0" w:beforeAutospacing="0" w:after="0" w:afterAutospacing="0" w:line="360" w:lineRule="auto"/>
        <w:ind w:hanging="5"/>
        <w:jc w:val="both"/>
        <w:rPr>
          <w:rFonts w:hint="eastAsia" w:ascii="仿宋_GB2312" w:hAnsi="仿宋_GB2312" w:eastAsia="仿宋_GB2312" w:cs="仿宋_GB2312"/>
          <w:color w:val="3E3E3E"/>
          <w:spacing w:val="8"/>
          <w:sz w:val="32"/>
          <w:szCs w:val="32"/>
        </w:rPr>
      </w:pPr>
      <w:r>
        <w:rPr>
          <w:rFonts w:hint="eastAsia" w:ascii="仿宋_GB2312" w:hAnsi="仿宋_GB2312" w:eastAsia="仿宋_GB2312" w:cs="仿宋_GB2312"/>
          <w:color w:val="3E3E3E"/>
          <w:spacing w:val="8"/>
          <w:sz w:val="28"/>
          <w:szCs w:val="28"/>
        </w:rPr>
        <w:t>鉴定结果明确不属于保险责任的，鉴定费用由索赔人承担。</w:t>
      </w:r>
      <w:r>
        <w:rPr>
          <w:rFonts w:hint="eastAsia" w:ascii="仿宋_GB2312" w:hAnsi="仿宋_GB2312" w:eastAsia="仿宋_GB2312" w:cs="仿宋_GB2312"/>
          <w:color w:val="3E3E3E"/>
          <w:spacing w:val="8"/>
          <w:sz w:val="32"/>
          <w:szCs w:val="32"/>
        </w:rPr>
        <w:t> </w:t>
      </w:r>
    </w:p>
    <w:p w14:paraId="7E2293AE">
      <w:pPr>
        <w:pStyle w:val="10"/>
        <w:spacing w:beforeAutospacing="0" w:afterAutospacing="0" w:line="360" w:lineRule="auto"/>
        <w:jc w:val="both"/>
        <w:rPr>
          <w:rFonts w:hint="eastAsia" w:ascii="仿宋_GB2312" w:hAnsi="仿宋_GB2312" w:eastAsia="仿宋_GB2312" w:cs="仿宋_GB2312"/>
          <w:bCs/>
          <w:spacing w:val="8"/>
          <w:sz w:val="28"/>
          <w:szCs w:val="28"/>
        </w:rPr>
      </w:pPr>
      <w:r>
        <w:rPr>
          <w:rStyle w:val="16"/>
          <w:rFonts w:hint="eastAsia" w:ascii="仿宋_GB2312" w:hAnsi="仿宋_GB2312" w:eastAsia="仿宋_GB2312" w:cs="仿宋_GB2312"/>
          <w:bCs/>
          <w:spacing w:val="8"/>
          <w:sz w:val="28"/>
          <w:szCs w:val="28"/>
        </w:rPr>
        <w:t>四、索赔单证</w:t>
      </w:r>
    </w:p>
    <w:p w14:paraId="0F886669">
      <w:pPr>
        <w:pStyle w:val="10"/>
        <w:spacing w:beforeAutospacing="0" w:afterAutospacing="0" w:line="360" w:lineRule="auto"/>
        <w:jc w:val="both"/>
        <w:rPr>
          <w:rStyle w:val="16"/>
          <w:rFonts w:ascii="Calibri" w:hAnsi="Calibri" w:eastAsia="仿宋_GB2312" w:cs="Calibri"/>
          <w:b w:val="0"/>
          <w:bCs/>
          <w:spacing w:val="8"/>
          <w:sz w:val="28"/>
          <w:szCs w:val="28"/>
        </w:rPr>
      </w:pPr>
      <w:r>
        <w:rPr>
          <w:rStyle w:val="16"/>
          <w:rFonts w:hint="eastAsia" w:ascii="仿宋_GB2312" w:hAnsi="仿宋_GB2312" w:eastAsia="仿宋_GB2312" w:cs="仿宋_GB2312"/>
          <w:b w:val="0"/>
          <w:bCs/>
          <w:spacing w:val="8"/>
          <w:sz w:val="28"/>
          <w:szCs w:val="28"/>
        </w:rPr>
        <w:t>1、《出险通知书》原件，内容须填写完整。</w:t>
      </w:r>
      <w:r>
        <w:rPr>
          <w:rStyle w:val="16"/>
          <w:rFonts w:ascii="Calibri" w:hAnsi="Calibri" w:eastAsia="仿宋_GB2312" w:cs="Calibri"/>
          <w:b w:val="0"/>
          <w:bCs/>
          <w:spacing w:val="8"/>
          <w:sz w:val="28"/>
          <w:szCs w:val="28"/>
        </w:rPr>
        <w:t> </w:t>
      </w:r>
    </w:p>
    <w:p w14:paraId="7ECD88B5">
      <w:pPr>
        <w:spacing w:line="360" w:lineRule="auto"/>
        <w:jc w:val="left"/>
        <w:rPr>
          <w:rStyle w:val="16"/>
          <w:rFonts w:ascii="Calibri" w:hAnsi="Calibri" w:eastAsia="仿宋_GB2312" w:cs="Calibri"/>
          <w:b w:val="0"/>
          <w:bCs/>
          <w:spacing w:val="8"/>
          <w:sz w:val="28"/>
          <w:szCs w:val="28"/>
        </w:rPr>
      </w:pPr>
      <w:r>
        <w:rPr>
          <w:rStyle w:val="16"/>
          <w:rFonts w:hint="eastAsia" w:ascii="仿宋_GB2312" w:hAnsi="仿宋_GB2312" w:eastAsia="仿宋_GB2312" w:cs="仿宋_GB2312"/>
          <w:b w:val="0"/>
          <w:bCs/>
          <w:spacing w:val="8"/>
          <w:sz w:val="28"/>
          <w:szCs w:val="28"/>
        </w:rPr>
        <w:t>2、《损失清单》原件，填写完整的索赔项目、数量、金额等相关数据必须客观。</w:t>
      </w:r>
      <w:r>
        <w:rPr>
          <w:rStyle w:val="16"/>
          <w:rFonts w:ascii="Calibri" w:hAnsi="Calibri" w:eastAsia="仿宋_GB2312" w:cs="Calibri"/>
          <w:b w:val="0"/>
          <w:bCs/>
          <w:spacing w:val="8"/>
          <w:sz w:val="28"/>
          <w:szCs w:val="28"/>
        </w:rPr>
        <w:t> </w:t>
      </w:r>
    </w:p>
    <w:p w14:paraId="2E027B4B">
      <w:pPr>
        <w:spacing w:line="360" w:lineRule="auto"/>
        <w:jc w:val="left"/>
        <w:rPr>
          <w:rFonts w:ascii="Calibri" w:hAnsi="Calibri" w:eastAsia="仿宋_GB2312" w:cs="Calibri"/>
          <w:bCs/>
          <w:spacing w:val="8"/>
          <w:sz w:val="28"/>
          <w:szCs w:val="28"/>
        </w:rPr>
      </w:pPr>
      <w:r>
        <w:rPr>
          <w:rStyle w:val="16"/>
          <w:rFonts w:hint="eastAsia" w:ascii="仿宋_GB2312" w:hAnsi="仿宋_GB2312" w:eastAsia="仿宋_GB2312" w:cs="仿宋_GB2312"/>
          <w:b w:val="0"/>
          <w:bCs/>
          <w:spacing w:val="8"/>
          <w:sz w:val="28"/>
          <w:szCs w:val="28"/>
        </w:rPr>
        <w:t>3、有资质的工程质量检测机构出具的检测报告，对保险责任不明确、重特大事故、事故原因或损失情况比较复杂的案件，需提供能够详细说明出险原因、损失情况的事故检测报告。</w:t>
      </w:r>
      <w:r>
        <w:rPr>
          <w:rStyle w:val="16"/>
          <w:rFonts w:ascii="Calibri" w:hAnsi="Calibri" w:eastAsia="仿宋_GB2312" w:cs="Calibri"/>
          <w:b w:val="0"/>
          <w:bCs/>
          <w:spacing w:val="8"/>
          <w:sz w:val="28"/>
          <w:szCs w:val="28"/>
        </w:rPr>
        <w:t> </w:t>
      </w:r>
    </w:p>
    <w:p w14:paraId="3040C9AF">
      <w:pPr>
        <w:pStyle w:val="10"/>
        <w:spacing w:beforeAutospacing="0" w:afterAutospacing="0" w:line="360" w:lineRule="auto"/>
        <w:rPr>
          <w:rFonts w:hint="eastAsia" w:ascii="仿宋_GB2312" w:hAnsi="仿宋_GB2312" w:eastAsia="仿宋_GB2312" w:cs="仿宋_GB2312"/>
          <w:bCs/>
          <w:spacing w:val="8"/>
          <w:sz w:val="28"/>
          <w:szCs w:val="28"/>
        </w:rPr>
      </w:pPr>
      <w:r>
        <w:rPr>
          <w:rStyle w:val="16"/>
          <w:rFonts w:hint="eastAsia" w:ascii="仿宋_GB2312" w:hAnsi="仿宋_GB2312" w:eastAsia="仿宋_GB2312" w:cs="仿宋_GB2312"/>
          <w:b w:val="0"/>
          <w:bCs/>
          <w:spacing w:val="8"/>
          <w:sz w:val="28"/>
          <w:szCs w:val="28"/>
        </w:rPr>
        <w:t>4、房产所有权证明文件或其他可以证明保险利益的文件。 </w:t>
      </w:r>
    </w:p>
    <w:p w14:paraId="40860575">
      <w:pPr>
        <w:pStyle w:val="10"/>
        <w:spacing w:beforeAutospacing="0" w:afterAutospacing="0" w:line="360" w:lineRule="auto"/>
        <w:rPr>
          <w:rFonts w:hint="eastAsia" w:ascii="仿宋_GB2312" w:hAnsi="仿宋_GB2312" w:eastAsia="仿宋_GB2312" w:cs="仿宋_GB2312"/>
          <w:bCs/>
          <w:spacing w:val="8"/>
          <w:sz w:val="28"/>
          <w:szCs w:val="28"/>
        </w:rPr>
      </w:pPr>
      <w:r>
        <w:rPr>
          <w:rStyle w:val="16"/>
          <w:rFonts w:hint="eastAsia" w:ascii="仿宋_GB2312" w:hAnsi="仿宋_GB2312" w:eastAsia="仿宋_GB2312" w:cs="仿宋_GB2312"/>
          <w:b w:val="0"/>
          <w:bCs/>
          <w:spacing w:val="8"/>
          <w:sz w:val="28"/>
          <w:szCs w:val="28"/>
        </w:rPr>
        <w:t>5、定损资料原件，</w:t>
      </w:r>
      <w:r>
        <w:rPr>
          <w:rFonts w:hint="eastAsia" w:ascii="仿宋_GB2312" w:hAnsi="仿宋_GB2312" w:eastAsia="仿宋_GB2312" w:cs="仿宋_GB2312"/>
          <w:spacing w:val="8"/>
          <w:sz w:val="28"/>
          <w:szCs w:val="28"/>
        </w:rPr>
        <w:t>受保险人委托的物业公司</w:t>
      </w:r>
      <w:r>
        <w:rPr>
          <w:rStyle w:val="16"/>
          <w:rFonts w:hint="eastAsia" w:ascii="仿宋_GB2312" w:hAnsi="仿宋_GB2312" w:eastAsia="仿宋_GB2312" w:cs="仿宋_GB2312"/>
          <w:b w:val="0"/>
          <w:bCs/>
          <w:spacing w:val="8"/>
          <w:sz w:val="28"/>
          <w:szCs w:val="28"/>
        </w:rPr>
        <w:t>应协助索赔人提供现场照片，复勘照片、维修合同、相关发票、物业派工单（如有），维修工程验收报告等。 </w:t>
      </w:r>
    </w:p>
    <w:p w14:paraId="708C2CE5">
      <w:pPr>
        <w:pStyle w:val="10"/>
        <w:spacing w:beforeAutospacing="0" w:afterAutospacing="0" w:line="360" w:lineRule="auto"/>
        <w:jc w:val="both"/>
        <w:rPr>
          <w:rStyle w:val="16"/>
          <w:rFonts w:hint="eastAsia" w:ascii="仿宋_GB2312" w:hAnsi="仿宋_GB2312" w:eastAsia="仿宋_GB2312" w:cs="仿宋_GB2312"/>
          <w:b w:val="0"/>
          <w:color w:val="FF4C00"/>
          <w:spacing w:val="8"/>
          <w:sz w:val="28"/>
          <w:szCs w:val="28"/>
        </w:rPr>
      </w:pPr>
      <w:r>
        <w:rPr>
          <w:rStyle w:val="16"/>
          <w:rFonts w:hint="eastAsia" w:ascii="仿宋_GB2312" w:hAnsi="仿宋_GB2312" w:eastAsia="仿宋_GB2312" w:cs="仿宋_GB2312"/>
          <w:b w:val="0"/>
          <w:bCs/>
          <w:spacing w:val="8"/>
          <w:sz w:val="28"/>
          <w:szCs w:val="28"/>
        </w:rPr>
        <w:t>6、《权益转让书》原件，在保险事故涉及第三方责任的案件中，索赔人应提供经本人签章的《权益转让书》。　</w:t>
      </w:r>
    </w:p>
    <w:p w14:paraId="4CA353C3">
      <w:pPr>
        <w:pStyle w:val="10"/>
        <w:spacing w:beforeAutospacing="0" w:afterAutospacing="0" w:line="360" w:lineRule="auto"/>
        <w:jc w:val="both"/>
        <w:rPr>
          <w:rFonts w:hint="eastAsia" w:ascii="仿宋_GB2312" w:hAnsi="仿宋_GB2312" w:eastAsia="仿宋_GB2312" w:cs="仿宋_GB2312"/>
          <w:color w:val="3E3E3E"/>
          <w:spacing w:val="8"/>
          <w:sz w:val="28"/>
          <w:szCs w:val="28"/>
        </w:rPr>
      </w:pPr>
      <w:r>
        <w:rPr>
          <w:rStyle w:val="16"/>
          <w:rFonts w:hint="eastAsia" w:ascii="仿宋_GB2312" w:hAnsi="仿宋_GB2312" w:eastAsia="仿宋_GB2312" w:cs="仿宋_GB2312"/>
          <w:color w:val="3E3E3E"/>
          <w:spacing w:val="8"/>
          <w:sz w:val="28"/>
          <w:szCs w:val="28"/>
        </w:rPr>
        <w:t>五、赔款支付</w:t>
      </w:r>
    </w:p>
    <w:p w14:paraId="30D1425F">
      <w:pPr>
        <w:pStyle w:val="10"/>
        <w:spacing w:beforeAutospacing="0" w:afterAutospacing="0" w:line="360" w:lineRule="auto"/>
        <w:jc w:val="both"/>
        <w:rPr>
          <w:rFonts w:hint="eastAsia" w:ascii="仿宋_GB2312" w:hAnsi="仿宋_GB2312" w:eastAsia="仿宋_GB2312" w:cs="仿宋_GB2312"/>
          <w:color w:val="3E3E3E"/>
          <w:spacing w:val="8"/>
          <w:sz w:val="28"/>
          <w:szCs w:val="28"/>
        </w:rPr>
      </w:pPr>
      <w:r>
        <w:rPr>
          <w:rFonts w:hint="eastAsia" w:ascii="仿宋_GB2312" w:hAnsi="仿宋_GB2312" w:eastAsia="仿宋_GB2312" w:cs="仿宋_GB2312"/>
          <w:spacing w:val="8"/>
          <w:sz w:val="28"/>
          <w:szCs w:val="28"/>
        </w:rPr>
        <w:t>在由索赔人自行维修或由物业公司提供维修服务的案件中，保险人按照以下时限支付赔款：</w:t>
      </w:r>
      <w:r>
        <w:rPr>
          <w:rStyle w:val="16"/>
          <w:rFonts w:hint="eastAsia" w:ascii="仿宋_GB2312" w:hAnsi="仿宋_GB2312" w:eastAsia="仿宋_GB2312" w:cs="仿宋_GB2312"/>
          <w:b w:val="0"/>
          <w:spacing w:val="8"/>
          <w:sz w:val="28"/>
          <w:szCs w:val="28"/>
        </w:rPr>
        <w:t>赔偿金额在人民币叁拾万元（含）以下的，在双方达成赔偿协议后的七个工作日内完成支付；赔偿金额在人民币叁拾万元以上的，在双方达成赔偿协议后的十个工作日内完成支付</w:t>
      </w:r>
      <w:r>
        <w:rPr>
          <w:rFonts w:hint="eastAsia" w:ascii="仿宋_GB2312" w:hAnsi="仿宋_GB2312" w:eastAsia="仿宋_GB2312" w:cs="仿宋_GB2312"/>
          <w:spacing w:val="8"/>
          <w:sz w:val="28"/>
          <w:szCs w:val="28"/>
        </w:rPr>
        <w:t>。</w:t>
      </w:r>
      <w:r>
        <w:rPr>
          <w:rFonts w:hint="eastAsia" w:ascii="仿宋_GB2312" w:hAnsi="仿宋_GB2312" w:eastAsia="仿宋_GB2312" w:cs="仿宋_GB2312"/>
          <w:color w:val="3E3E3E"/>
          <w:spacing w:val="8"/>
          <w:sz w:val="28"/>
          <w:szCs w:val="28"/>
        </w:rPr>
        <w:t> </w:t>
      </w:r>
    </w:p>
    <w:p w14:paraId="66EC0AE1">
      <w:pPr>
        <w:pStyle w:val="10"/>
        <w:spacing w:beforeAutospacing="0" w:afterAutospacing="0" w:line="360" w:lineRule="auto"/>
        <w:jc w:val="both"/>
        <w:rPr>
          <w:rStyle w:val="16"/>
          <w:rFonts w:hint="eastAsia" w:ascii="仿宋_GB2312" w:hAnsi="仿宋_GB2312" w:eastAsia="仿宋_GB2312" w:cs="仿宋_GB2312"/>
          <w:color w:val="3E3E3E"/>
          <w:spacing w:val="8"/>
          <w:sz w:val="28"/>
          <w:szCs w:val="28"/>
        </w:rPr>
      </w:pPr>
      <w:r>
        <w:rPr>
          <w:rFonts w:hint="eastAsia" w:ascii="仿宋_GB2312" w:hAnsi="仿宋_GB2312" w:eastAsia="仿宋_GB2312" w:cs="仿宋_GB2312"/>
          <w:color w:val="3E3E3E"/>
          <w:spacing w:val="8"/>
          <w:sz w:val="28"/>
          <w:szCs w:val="28"/>
        </w:rPr>
        <w:t>六、</w:t>
      </w:r>
      <w:r>
        <w:rPr>
          <w:rStyle w:val="16"/>
          <w:rFonts w:hint="eastAsia" w:ascii="仿宋_GB2312" w:hAnsi="仿宋_GB2312" w:eastAsia="仿宋_GB2312" w:cs="仿宋_GB2312"/>
          <w:color w:val="3E3E3E"/>
          <w:spacing w:val="8"/>
          <w:sz w:val="28"/>
          <w:szCs w:val="28"/>
        </w:rPr>
        <w:t>各方职责</w:t>
      </w:r>
    </w:p>
    <w:p w14:paraId="086A47D0">
      <w:pPr>
        <w:pStyle w:val="10"/>
        <w:spacing w:beforeAutospacing="0" w:afterAutospacing="0" w:line="360" w:lineRule="auto"/>
        <w:jc w:val="both"/>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保险人应建立理赔信息库，完整记录报案、现场查勘、损失金额审定、理算等信息。 </w:t>
      </w:r>
    </w:p>
    <w:p w14:paraId="7051A384">
      <w:pPr>
        <w:pStyle w:val="10"/>
        <w:spacing w:beforeAutospacing="0" w:afterAutospacing="0" w:line="360" w:lineRule="auto"/>
        <w:jc w:val="both"/>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受保险人委托的物业公司，应依双方委托合同的约定，提供代索赔人报案、现场查勘、单证收集、出具相关证明等服务。 </w:t>
      </w:r>
    </w:p>
    <w:p w14:paraId="06FAFE8F">
      <w:pPr>
        <w:pStyle w:val="10"/>
        <w:spacing w:beforeAutospacing="0" w:afterAutospacing="0" w:line="360" w:lineRule="auto"/>
        <w:jc w:val="both"/>
        <w:rPr>
          <w:rFonts w:hint="eastAsia" w:ascii="仿宋_GB2312" w:hAnsi="仿宋_GB2312" w:cs="仿宋_GB2312"/>
          <w:spacing w:val="8"/>
          <w:sz w:val="28"/>
          <w:szCs w:val="28"/>
        </w:rPr>
      </w:pPr>
      <w:r>
        <w:rPr>
          <w:rFonts w:hint="eastAsia" w:ascii="仿宋_GB2312" w:hAnsi="仿宋_GB2312" w:eastAsia="仿宋_GB2312" w:cs="仿宋_GB2312"/>
          <w:spacing w:val="8"/>
          <w:sz w:val="28"/>
          <w:szCs w:val="28"/>
        </w:rPr>
        <w:t>受保险人或索赔人委托的第三方检测机构，应提供出具事故原因分析报告的服务</w:t>
      </w:r>
      <w:r>
        <w:rPr>
          <w:rFonts w:hint="eastAsia"/>
        </w:rPr>
        <w:t>。</w:t>
      </w:r>
    </w:p>
    <w:p w14:paraId="66047450">
      <w:pPr>
        <w:pStyle w:val="10"/>
        <w:spacing w:beforeAutospacing="0" w:afterAutospacing="0" w:line="360" w:lineRule="auto"/>
        <w:jc w:val="both"/>
        <w:rPr>
          <w:rFonts w:hint="eastAsia" w:ascii="仿宋_GB2312" w:eastAsia="仿宋_GB2312"/>
          <w:b/>
          <w:sz w:val="28"/>
          <w:szCs w:val="28"/>
        </w:rPr>
      </w:pPr>
      <w:r>
        <w:rPr>
          <w:rFonts w:hint="eastAsia" w:ascii="仿宋_GB2312" w:eastAsia="仿宋_GB2312"/>
          <w:b/>
          <w:sz w:val="28"/>
          <w:szCs w:val="28"/>
        </w:rPr>
        <w:t>七、应急处理</w:t>
      </w:r>
    </w:p>
    <w:p w14:paraId="53EEFC06">
      <w:pPr>
        <w:pStyle w:val="10"/>
        <w:spacing w:beforeAutospacing="0" w:afterAutospacing="0" w:line="360" w:lineRule="auto"/>
        <w:jc w:val="both"/>
        <w:rPr>
          <w:rFonts w:ascii="Calibri" w:hAnsi="Calibri" w:eastAsia="仿宋_GB2312" w:cs="Calibri"/>
          <w:spacing w:val="8"/>
          <w:sz w:val="28"/>
          <w:szCs w:val="28"/>
        </w:rPr>
      </w:pPr>
      <w:r>
        <w:rPr>
          <w:rFonts w:hint="eastAsia" w:ascii="仿宋_GB2312" w:hAnsi="仿宋_GB2312" w:eastAsia="仿宋_GB2312" w:cs="仿宋_GB2312"/>
          <w:spacing w:val="8"/>
          <w:sz w:val="28"/>
          <w:szCs w:val="28"/>
        </w:rPr>
        <w:t>因住宅工程质量潜在缺陷导致索赔人住宅断电、断水、水管爆裂（漏水）等严重影响索赔人日常生活的报案事故或其它需要急修、抢修的突发情况，保险人应启动应急处理机制，第一时间提供维修方案，并委托第三方房屋维修公司或物业公司先抢修后查勘，待事态相对稳定后，再启动正常理赔程序。</w:t>
      </w:r>
      <w:r>
        <w:rPr>
          <w:rFonts w:ascii="Calibri" w:hAnsi="Calibri" w:eastAsia="仿宋_GB2312" w:cs="Calibri"/>
          <w:spacing w:val="8"/>
          <w:sz w:val="28"/>
          <w:szCs w:val="28"/>
        </w:rPr>
        <w:t> </w:t>
      </w:r>
    </w:p>
    <w:p w14:paraId="12475FA7">
      <w:pPr>
        <w:rPr>
          <w:rFonts w:hint="eastAsia" w:ascii="宋体" w:hAnsi="宋体" w:eastAsia="宋体" w:cs="宋体"/>
          <w:b/>
          <w:bCs/>
          <w:sz w:val="36"/>
          <w:szCs w:val="36"/>
        </w:rPr>
      </w:pPr>
    </w:p>
    <w:p w14:paraId="572D4B9B">
      <w:pPr>
        <w:jc w:val="center"/>
        <w:rPr>
          <w:rFonts w:hint="eastAsia" w:ascii="宋体" w:hAnsi="宋体" w:eastAsia="宋体" w:cs="宋体"/>
          <w:b/>
          <w:bCs/>
          <w:sz w:val="36"/>
          <w:szCs w:val="36"/>
        </w:rPr>
      </w:pPr>
    </w:p>
    <w:p w14:paraId="7FBA4D26">
      <w:pPr>
        <w:jc w:val="center"/>
        <w:rPr>
          <w:rFonts w:hint="eastAsia" w:ascii="宋体" w:hAnsi="宋体" w:eastAsia="宋体" w:cs="宋体"/>
          <w:b/>
          <w:bCs/>
          <w:sz w:val="36"/>
          <w:szCs w:val="36"/>
        </w:rPr>
      </w:pPr>
    </w:p>
    <w:p w14:paraId="292EB4D3">
      <w:pPr>
        <w:jc w:val="center"/>
        <w:rPr>
          <w:rFonts w:hint="eastAsia" w:ascii="宋体" w:hAnsi="宋体" w:eastAsia="宋体" w:cs="宋体"/>
          <w:b/>
          <w:bCs/>
          <w:sz w:val="36"/>
          <w:szCs w:val="36"/>
        </w:rPr>
      </w:pPr>
    </w:p>
    <w:p w14:paraId="7FDBCC9A">
      <w:pPr>
        <w:rPr>
          <w:rFonts w:hint="eastAsia" w:ascii="仿宋" w:hAnsi="仿宋" w:eastAsia="仿宋" w:cs="仿宋"/>
          <w:sz w:val="28"/>
          <w:szCs w:val="28"/>
        </w:rPr>
      </w:pPr>
      <w:r>
        <w:rPr>
          <w:rFonts w:hint="eastAsia" w:ascii="仿宋" w:hAnsi="仿宋" w:eastAsia="仿宋" w:cs="仿宋"/>
          <w:sz w:val="28"/>
          <w:szCs w:val="28"/>
        </w:rPr>
        <w:t>投保人及保险人于下列日期签署、盖章并交付本协议，一式捌份，双方各执肆份，效力相等，特此为证。</w:t>
      </w:r>
    </w:p>
    <w:p w14:paraId="2E453ADD">
      <w:pPr>
        <w:rPr>
          <w:rFonts w:hint="eastAsia" w:ascii="仿宋" w:hAnsi="仿宋" w:eastAsia="仿宋" w:cs="仿宋"/>
          <w:sz w:val="28"/>
          <w:szCs w:val="28"/>
        </w:rPr>
      </w:pPr>
      <w:r>
        <w:rPr>
          <w:rFonts w:hint="eastAsia" w:ascii="仿宋" w:hAnsi="仿宋" w:eastAsia="仿宋" w:cs="仿宋"/>
          <w:sz w:val="28"/>
          <w:szCs w:val="28"/>
        </w:rPr>
        <w:t xml:space="preserve">于   </w:t>
      </w:r>
      <w:r>
        <w:rPr>
          <w:rFonts w:ascii="仿宋" w:hAnsi="仿宋" w:eastAsia="仿宋" w:cs="仿宋"/>
          <w:sz w:val="28"/>
          <w:szCs w:val="28"/>
        </w:rPr>
        <w:t>年  月</w:t>
      </w:r>
      <w:r>
        <w:rPr>
          <w:rFonts w:hint="eastAsia" w:ascii="仿宋" w:hAnsi="仿宋" w:eastAsia="仿宋" w:cs="仿宋"/>
          <w:sz w:val="28"/>
          <w:szCs w:val="28"/>
        </w:rPr>
        <w:t xml:space="preserve">  日在</w:t>
      </w:r>
      <w:r>
        <w:rPr>
          <w:rFonts w:ascii="仿宋" w:hAnsi="仿宋" w:eastAsia="仿宋" w:cs="仿宋"/>
          <w:sz w:val="28"/>
          <w:szCs w:val="28"/>
        </w:rPr>
        <w:t>浙江</w:t>
      </w:r>
      <w:r>
        <w:rPr>
          <w:rFonts w:hint="eastAsia" w:ascii="仿宋" w:hAnsi="仿宋" w:eastAsia="仿宋" w:cs="仿宋"/>
          <w:sz w:val="28"/>
          <w:szCs w:val="28"/>
        </w:rPr>
        <w:t>省**市签署：</w:t>
      </w:r>
    </w:p>
    <w:p w14:paraId="30F00122">
      <w:pPr>
        <w:rPr>
          <w:rFonts w:hint="eastAsia" w:ascii="仿宋" w:hAnsi="仿宋" w:eastAsia="仿宋" w:cs="仿宋"/>
          <w:sz w:val="28"/>
          <w:szCs w:val="28"/>
        </w:rPr>
      </w:pPr>
    </w:p>
    <w:p w14:paraId="02684ED2">
      <w:pPr>
        <w:rPr>
          <w:rFonts w:hint="eastAsia" w:ascii="仿宋" w:hAnsi="仿宋" w:eastAsia="仿宋" w:cs="仿宋"/>
          <w:sz w:val="28"/>
          <w:szCs w:val="28"/>
        </w:rPr>
      </w:pPr>
      <w:r>
        <w:rPr>
          <w:rFonts w:hint="eastAsia" w:ascii="仿宋" w:hAnsi="仿宋" w:eastAsia="仿宋" w:cs="仿宋"/>
          <w:sz w:val="28"/>
          <w:szCs w:val="28"/>
        </w:rPr>
        <w:t>投保人（</w:t>
      </w:r>
      <w:r>
        <w:rPr>
          <w:rFonts w:ascii="仿宋" w:hAnsi="仿宋" w:eastAsia="仿宋" w:cs="仿宋"/>
          <w:sz w:val="28"/>
          <w:szCs w:val="28"/>
        </w:rPr>
        <w:t>签章）：</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保险</w:t>
      </w:r>
      <w:r>
        <w:rPr>
          <w:rFonts w:ascii="仿宋" w:hAnsi="仿宋" w:eastAsia="仿宋" w:cs="仿宋"/>
          <w:sz w:val="28"/>
          <w:szCs w:val="28"/>
        </w:rPr>
        <w:t>人</w:t>
      </w:r>
      <w:r>
        <w:rPr>
          <w:rFonts w:hint="eastAsia" w:ascii="仿宋" w:hAnsi="仿宋" w:eastAsia="仿宋" w:cs="仿宋"/>
          <w:sz w:val="28"/>
          <w:szCs w:val="28"/>
        </w:rPr>
        <w:t>（</w:t>
      </w:r>
      <w:r>
        <w:rPr>
          <w:rFonts w:ascii="仿宋" w:hAnsi="仿宋" w:eastAsia="仿宋" w:cs="仿宋"/>
          <w:sz w:val="28"/>
          <w:szCs w:val="28"/>
        </w:rPr>
        <w:t>签章）</w:t>
      </w:r>
    </w:p>
    <w:p w14:paraId="76A47D1E">
      <w:pPr>
        <w:rPr>
          <w:rFonts w:hint="eastAsia" w:ascii="仿宋" w:hAnsi="仿宋" w:eastAsia="仿宋" w:cs="仿宋"/>
          <w:sz w:val="28"/>
          <w:szCs w:val="28"/>
        </w:rPr>
      </w:pPr>
      <w:r>
        <w:rPr>
          <w:rFonts w:hint="eastAsia" w:ascii="仿宋" w:hAnsi="仿宋" w:eastAsia="仿宋" w:cs="仿宋"/>
          <w:sz w:val="28"/>
          <w:szCs w:val="28"/>
        </w:rPr>
        <w:t>代表人（负责人或授权人）：         代表人（负责人或授权人）：</w:t>
      </w:r>
    </w:p>
    <w:p w14:paraId="727A6A58">
      <w:pPr>
        <w:widowControl/>
        <w:jc w:val="left"/>
        <w:rPr>
          <w:rFonts w:hint="eastAsia" w:ascii="仿宋" w:hAnsi="仿宋" w:eastAsia="仿宋" w:cs="仿宋"/>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ascii="仿宋" w:hAnsi="仿宋" w:eastAsia="仿宋" w:cs="仿宋"/>
          <w:sz w:val="28"/>
          <w:szCs w:val="28"/>
        </w:rPr>
        <w:br w:type="page"/>
      </w:r>
    </w:p>
    <w:p w14:paraId="60FA959F">
      <w:pPr>
        <w:jc w:val="center"/>
        <w:rPr>
          <w:rFonts w:ascii="仿宋_GB2312" w:eastAsia="仿宋_GB2312"/>
          <w:b/>
          <w:sz w:val="36"/>
        </w:rPr>
      </w:pPr>
      <w:r>
        <w:rPr>
          <w:rFonts w:ascii="仿宋_GB2312" w:eastAsia="仿宋_GB2312"/>
          <w:b/>
          <w:sz w:val="36"/>
        </w:rPr>
        <w:t>xx</w:t>
      </w:r>
      <w:r>
        <w:rPr>
          <w:rFonts w:hint="eastAsia" w:ascii="仿宋_GB2312" w:eastAsia="仿宋_GB2312"/>
          <w:b/>
          <w:sz w:val="36"/>
        </w:rPr>
        <w:t>保险股份有限公司</w:t>
      </w:r>
    </w:p>
    <w:p w14:paraId="084AD007">
      <w:pPr>
        <w:jc w:val="center"/>
      </w:pPr>
      <w:r>
        <w:rPr>
          <w:rFonts w:hint="eastAsia" w:ascii="宋体" w:hAnsi="宋体" w:eastAsia="宋体"/>
          <w:b/>
          <w:sz w:val="28"/>
          <w:szCs w:val="28"/>
        </w:rPr>
        <w:t>（本范本根据各保司实际范本替换）</w:t>
      </w: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28575</wp:posOffset>
                </wp:positionV>
                <wp:extent cx="6200775" cy="0"/>
                <wp:effectExtent l="0" t="9525" r="0" b="9525"/>
                <wp:wrapTight wrapText="bothSides">
                  <wp:wrapPolygon>
                    <wp:start x="0" y="0"/>
                    <wp:lineTo x="0" y="0"/>
                    <wp:lineTo x="21567" y="0"/>
                    <wp:lineTo x="21567" y="0"/>
                    <wp:lineTo x="0" y="0"/>
                  </wp:wrapPolygon>
                </wp:wrapTight>
                <wp:docPr id="1" name="直接连接符 1"/>
                <wp:cNvGraphicFramePr/>
                <a:graphic xmlns:a="http://schemas.openxmlformats.org/drawingml/2006/main">
                  <a:graphicData uri="http://schemas.microsoft.com/office/word/2010/wordprocessingShape">
                    <wps:wsp>
                      <wps:cNvCnPr/>
                      <wps:spPr>
                        <a:xfrm>
                          <a:off x="0" y="0"/>
                          <a:ext cx="620077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25pt;margin-top:2.25pt;height:0pt;width:488.25pt;mso-wrap-distance-left:9pt;mso-wrap-distance-right:9pt;z-index:251659264;mso-width-relative:page;mso-height-relative:page;" filled="f" stroked="t" coordsize="21600,21600" wrapcoords="0 0 0 0 21567 0 21567 0 0 0" o:gfxdata="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jTLljT&#10;AAAABgEAAA8AAAAAAAAAAQAgAAAAIgAAAGRycy9kb3ducmV2LnhtbFBLAQIUABQAAAAIAIdO4kA1&#10;NTf37AEAANkDAAAOAAAAAAAAAAEAIAAAACIBAABkcnMvZTJvRG9jLnhtbFBLBQYAAAAABgAGAFkB&#10;AACABQAAAAA=&#10;">
                <v:fill on="f" focussize="0,0"/>
                <v:stroke weight="1.5pt" color="#000000" joinstyle="round"/>
                <v:imagedata o:title=""/>
                <o:lock v:ext="edit" aspectratio="f"/>
                <w10:wrap type="tight"/>
              </v:line>
            </w:pict>
          </mc:Fallback>
        </mc:AlternateContent>
      </w:r>
    </w:p>
    <w:p w14:paraId="391B5929">
      <w:pPr>
        <w:jc w:val="center"/>
        <w:rPr>
          <w:rFonts w:ascii="仿宋_GB2312" w:eastAsia="仿宋_GB2312"/>
          <w:b/>
          <w:sz w:val="36"/>
        </w:rPr>
      </w:pPr>
      <w:r>
        <w:rPr>
          <w:rFonts w:hint="eastAsia" w:ascii="仿宋_GB2312" w:eastAsia="仿宋_GB2312"/>
          <w:b/>
          <w:sz w:val="36"/>
        </w:rPr>
        <w:t>权益转让书（非车险）</w:t>
      </w:r>
    </w:p>
    <w:p w14:paraId="693851B5">
      <w:pPr>
        <w:rPr>
          <w:rFonts w:ascii="仿宋_GB2312" w:eastAsia="仿宋_GB2312"/>
        </w:rPr>
      </w:pPr>
    </w:p>
    <w:p w14:paraId="30A38876">
      <w:pPr>
        <w:rPr>
          <w:rFonts w:hint="eastAsia" w:ascii="仿宋_GB2312" w:hAnsi="宋体" w:eastAsia="仿宋_GB2312"/>
          <w:sz w:val="30"/>
        </w:rPr>
      </w:pPr>
      <w:r>
        <w:rPr>
          <w:rFonts w:ascii="仿宋_GB2312" w:hAnsi="宋体" w:eastAsia="仿宋_GB2312"/>
          <w:sz w:val="30"/>
        </w:rPr>
        <w:t>xx</w:t>
      </w:r>
      <w:r>
        <w:rPr>
          <w:rFonts w:hint="eastAsia" w:ascii="仿宋_GB2312" w:hAnsi="宋体" w:eastAsia="仿宋_GB2312"/>
          <w:sz w:val="30"/>
        </w:rPr>
        <w:t>保险股份有限公司：</w:t>
      </w:r>
    </w:p>
    <w:p w14:paraId="0CB6EC70">
      <w:pPr>
        <w:spacing w:line="640" w:lineRule="exact"/>
        <w:ind w:firstLine="540"/>
        <w:rPr>
          <w:rFonts w:ascii="仿宋_GB2312" w:eastAsia="仿宋_GB2312"/>
        </w:rPr>
      </w:pPr>
      <w:r>
        <w:rPr>
          <w:rFonts w:hint="eastAsia" w:ascii="仿宋_GB2312" w:hAnsi="宋体" w:eastAsia="仿宋_GB2312"/>
          <w:sz w:val="30"/>
        </w:rPr>
        <w:t>贵公司签发的________________________险_________号保险单承保我方之________，保险金额________________元，于________年___月___日因事故造成保险标的损失。根据相关法律法规应由</w:t>
      </w:r>
      <w:r>
        <w:rPr>
          <w:rFonts w:hint="eastAsia" w:ascii="仿宋_GB2312" w:hAnsi="宋体" w:eastAsia="仿宋_GB2312"/>
          <w:sz w:val="30"/>
        </w:rPr>
        <w:softHyphen/>
      </w:r>
      <w:r>
        <w:rPr>
          <w:rFonts w:hint="eastAsia" w:ascii="仿宋_GB2312" w:hAnsi="宋体" w:eastAsia="仿宋_GB2312"/>
          <w:sz w:val="30"/>
        </w:rPr>
        <w:t>________________向我方赔偿。请贵公司按照保险单条款规定，将损失金额（大写）___________（小写）___________予以赔付。我方同意，在收到前述款项后，我方向第三者的索赔权即自动转让给贵公司。同时我方保证协助贵公司向第三者追偿损失，此等协助包括为贵公司向第三者追偿提供便利及提供必要的法律文件等。如果因我方未履行前述义务，致使贵公司不能行使追偿权或致使贵公司的追偿权受影响的，我方将赔偿贵公司的全部损失。</w:t>
      </w:r>
    </w:p>
    <w:p w14:paraId="609948CC">
      <w:pPr>
        <w:spacing w:line="640" w:lineRule="exact"/>
        <w:rPr>
          <w:rFonts w:ascii="仿宋_GB2312" w:eastAsia="仿宋_GB2312"/>
        </w:rPr>
      </w:pPr>
    </w:p>
    <w:p w14:paraId="738A9837">
      <w:pPr>
        <w:rPr>
          <w:rFonts w:ascii="仿宋_GB2312" w:eastAsia="仿宋_GB2312"/>
        </w:rPr>
      </w:pPr>
    </w:p>
    <w:p w14:paraId="26FE7B94">
      <w:pPr>
        <w:rPr>
          <w:rFonts w:ascii="仿宋_GB2312" w:eastAsia="仿宋_GB2312"/>
        </w:rPr>
      </w:pPr>
    </w:p>
    <w:p w14:paraId="0BD7B183">
      <w:pPr>
        <w:rPr>
          <w:rFonts w:ascii="仿宋_GB2312" w:eastAsia="仿宋_GB2312"/>
        </w:rPr>
      </w:pPr>
    </w:p>
    <w:p w14:paraId="6CC1B2C6">
      <w:pPr>
        <w:pStyle w:val="4"/>
        <w:spacing w:line="360" w:lineRule="auto"/>
        <w:rPr>
          <w:rFonts w:ascii="仿宋_GB2312" w:eastAsia="仿宋_GB2312"/>
          <w:sz w:val="30"/>
        </w:rPr>
      </w:pPr>
      <w:r>
        <w:rPr>
          <w:rFonts w:hint="eastAsia" w:ascii="仿宋_GB2312" w:eastAsia="仿宋_GB2312"/>
        </w:rPr>
        <w:t xml:space="preserve">                                  </w:t>
      </w:r>
      <w:r>
        <w:rPr>
          <w:rFonts w:hint="eastAsia" w:ascii="仿宋_GB2312" w:eastAsia="仿宋_GB2312"/>
          <w:sz w:val="30"/>
        </w:rPr>
        <w:t xml:space="preserve">          被保险人</w:t>
      </w:r>
    </w:p>
    <w:p w14:paraId="5DF43B02">
      <w:pPr>
        <w:pStyle w:val="4"/>
        <w:spacing w:line="360" w:lineRule="auto"/>
        <w:rPr>
          <w:rFonts w:ascii="仿宋_GB2312" w:eastAsia="仿宋_GB2312"/>
          <w:sz w:val="30"/>
        </w:rPr>
      </w:pPr>
      <w:r>
        <w:rPr>
          <w:rFonts w:hint="eastAsia" w:ascii="仿宋_GB2312" w:eastAsia="仿宋_GB2312"/>
          <w:sz w:val="30"/>
        </w:rPr>
        <w:t xml:space="preserve">                                 （签章）</w:t>
      </w:r>
    </w:p>
    <w:p w14:paraId="7D8896E9">
      <w:pPr>
        <w:spacing w:line="360" w:lineRule="auto"/>
        <w:rPr>
          <w:rFonts w:ascii="仿宋_GB2312" w:eastAsia="仿宋_GB2312"/>
          <w:sz w:val="30"/>
        </w:rPr>
      </w:pPr>
      <w:r>
        <w:rPr>
          <w:rFonts w:hint="eastAsia" w:ascii="仿宋_GB2312" w:eastAsia="仿宋_GB2312"/>
          <w:sz w:val="30"/>
        </w:rPr>
        <w:t xml:space="preserve">                                         年    月    日</w:t>
      </w:r>
    </w:p>
    <w:p w14:paraId="7C126B04">
      <w:pPr>
        <w:widowControl/>
        <w:jc w:val="left"/>
        <w:rPr>
          <w:rFonts w:hint="eastAsia" w:ascii="仿宋" w:hAnsi="仿宋" w:eastAsia="仿宋" w:cs="仿宋"/>
          <w:sz w:val="28"/>
          <w:szCs w:val="28"/>
        </w:rPr>
      </w:pPr>
    </w:p>
    <w:p w14:paraId="69A07AC0">
      <w:pPr>
        <w:snapToGrid w:val="0"/>
        <w:spacing w:after="156" w:afterLines="50"/>
        <w:jc w:val="center"/>
        <w:rPr>
          <w:rFonts w:hint="eastAsia" w:ascii="宋体" w:hAnsi="宋体" w:eastAsia="宋体"/>
          <w:b/>
          <w:sz w:val="28"/>
          <w:szCs w:val="28"/>
        </w:rPr>
      </w:pPr>
      <w:r>
        <w:rPr>
          <w:rFonts w:hint="eastAsia" w:ascii="宋体" w:hAnsi="宋体" w:eastAsia="宋体"/>
          <w:b/>
          <w:sz w:val="28"/>
          <w:szCs w:val="28"/>
        </w:rPr>
        <w:t>xx保险股份有限公司</w:t>
      </w:r>
    </w:p>
    <w:p w14:paraId="4C921328">
      <w:pPr>
        <w:snapToGrid w:val="0"/>
        <w:spacing w:after="156" w:afterLines="50"/>
        <w:jc w:val="center"/>
        <w:rPr>
          <w:rFonts w:hint="eastAsia" w:ascii="宋体" w:hAnsi="宋体" w:eastAsia="宋体"/>
          <w:b/>
          <w:sz w:val="28"/>
          <w:szCs w:val="28"/>
        </w:rPr>
      </w:pPr>
      <w:r>
        <w:rPr>
          <w:rFonts w:hint="eastAsia" w:ascii="宋体" w:hAnsi="宋体" w:eastAsia="宋体"/>
          <w:b/>
          <w:sz w:val="28"/>
          <w:szCs w:val="28"/>
        </w:rPr>
        <w:t>住宅工程质量潜在缺陷责任保险（2</w:t>
      </w:r>
      <w:r>
        <w:rPr>
          <w:rFonts w:ascii="宋体" w:hAnsi="宋体" w:eastAsia="宋体"/>
          <w:b/>
          <w:sz w:val="28"/>
          <w:szCs w:val="28"/>
        </w:rPr>
        <w:t>024</w:t>
      </w:r>
      <w:r>
        <w:rPr>
          <w:rFonts w:hint="eastAsia" w:ascii="宋体" w:hAnsi="宋体" w:eastAsia="宋体"/>
          <w:b/>
          <w:sz w:val="28"/>
          <w:szCs w:val="28"/>
        </w:rPr>
        <w:t>版）条款</w:t>
      </w:r>
    </w:p>
    <w:p w14:paraId="1AF5C598">
      <w:pPr>
        <w:snapToGrid w:val="0"/>
        <w:spacing w:after="156" w:afterLines="50"/>
        <w:jc w:val="center"/>
        <w:rPr>
          <w:rFonts w:hint="eastAsia" w:ascii="宋体" w:hAnsi="宋体" w:eastAsia="宋体"/>
          <w:b/>
          <w:sz w:val="28"/>
          <w:szCs w:val="28"/>
        </w:rPr>
      </w:pPr>
      <w:r>
        <w:rPr>
          <w:rFonts w:hint="eastAsia" w:ascii="宋体" w:hAnsi="宋体" w:eastAsia="宋体"/>
          <w:b/>
          <w:sz w:val="28"/>
          <w:szCs w:val="28"/>
        </w:rPr>
        <w:t>（本条款为示例条款，后续根据各保司实际条款替换）</w:t>
      </w:r>
    </w:p>
    <w:p w14:paraId="61AA0673">
      <w:pPr>
        <w:snapToGrid w:val="0"/>
        <w:spacing w:after="156" w:afterLines="50"/>
        <w:jc w:val="center"/>
        <w:rPr>
          <w:rFonts w:hint="eastAsia" w:ascii="宋体" w:hAnsi="宋体"/>
        </w:rPr>
      </w:pPr>
    </w:p>
    <w:p w14:paraId="52C64663">
      <w:pPr>
        <w:snapToGrid w:val="0"/>
        <w:spacing w:after="156" w:afterLines="50"/>
        <w:jc w:val="center"/>
        <w:rPr>
          <w:rFonts w:hint="eastAsia" w:ascii="宋体" w:hAnsi="宋体" w:eastAsia="宋体"/>
          <w:b/>
          <w:bCs/>
          <w:szCs w:val="21"/>
        </w:rPr>
      </w:pPr>
      <w:r>
        <w:rPr>
          <w:rFonts w:hint="eastAsia" w:ascii="宋体" w:hAnsi="宋体" w:eastAsia="宋体"/>
          <w:b/>
          <w:bCs/>
          <w:szCs w:val="21"/>
        </w:rPr>
        <w:t>总则</w:t>
      </w:r>
    </w:p>
    <w:p w14:paraId="1B87314A">
      <w:pPr>
        <w:autoSpaceDE w:val="0"/>
        <w:autoSpaceDN w:val="0"/>
        <w:adjustRightInd w:val="0"/>
        <w:snapToGrid w:val="0"/>
        <w:spacing w:after="156" w:afterLines="50"/>
        <w:ind w:firstLine="422" w:firstLineChars="200"/>
        <w:rPr>
          <w:rFonts w:hint="eastAsia" w:ascii="宋体" w:hAnsi="宋体" w:eastAsia="宋体"/>
          <w:szCs w:val="21"/>
        </w:rPr>
      </w:pPr>
      <w:r>
        <w:rPr>
          <w:rFonts w:hint="eastAsia" w:ascii="宋体" w:hAnsi="宋体" w:eastAsia="宋体"/>
          <w:b/>
          <w:szCs w:val="21"/>
        </w:rPr>
        <w:t>第一条</w:t>
      </w:r>
      <w:r>
        <w:rPr>
          <w:rFonts w:hint="eastAsia" w:ascii="宋体" w:hAnsi="宋体" w:eastAsia="宋体"/>
          <w:szCs w:val="21"/>
        </w:rPr>
        <w:t xml:space="preserve"> 本保险合同由投保单、保险单或其他保险凭证以及所附条款，与本保险合同有关的投保文件、声明、批注、附贴批单及其他书面文件构成。凡涉及本保险合同的约定，均应采用书面形式。</w:t>
      </w:r>
    </w:p>
    <w:p w14:paraId="2C7A97E2">
      <w:pPr>
        <w:autoSpaceDE w:val="0"/>
        <w:autoSpaceDN w:val="0"/>
        <w:adjustRightInd w:val="0"/>
        <w:snapToGrid w:val="0"/>
        <w:spacing w:after="156" w:afterLines="50"/>
        <w:ind w:firstLine="422" w:firstLineChars="200"/>
        <w:rPr>
          <w:rFonts w:hint="eastAsia" w:ascii="宋体" w:hAnsi="宋体" w:eastAsia="宋体"/>
          <w:szCs w:val="21"/>
        </w:rPr>
      </w:pPr>
      <w:r>
        <w:rPr>
          <w:rFonts w:hint="eastAsia" w:ascii="宋体" w:hAnsi="宋体" w:eastAsia="宋体"/>
          <w:b/>
          <w:color w:val="000000"/>
          <w:kern w:val="0"/>
          <w:szCs w:val="21"/>
        </w:rPr>
        <w:t>第二条</w:t>
      </w:r>
      <w:r>
        <w:rPr>
          <w:rFonts w:hint="eastAsia" w:ascii="宋体" w:hAnsi="宋体" w:eastAsia="宋体"/>
          <w:color w:val="000000"/>
          <w:kern w:val="0"/>
          <w:szCs w:val="21"/>
        </w:rPr>
        <w:t xml:space="preserve"> 凡获得国家或地方建设主管部门资质认可的建设单位，政府投资项目的项目主管部门或者建设项目的委托单位、代建单位均可成为本保险合同的投保人。</w:t>
      </w:r>
      <w:r>
        <w:rPr>
          <w:rFonts w:hint="eastAsia" w:ascii="宋体" w:hAnsi="宋体" w:eastAsia="宋体"/>
          <w:szCs w:val="21"/>
        </w:rPr>
        <w:t>凡住宅工程项目的建设单位、所有人、合法受让人或继承人均可成为本保险合同的被保险人。</w:t>
      </w:r>
    </w:p>
    <w:p w14:paraId="7621952F">
      <w:pPr>
        <w:autoSpaceDE w:val="0"/>
        <w:autoSpaceDN w:val="0"/>
        <w:adjustRightInd w:val="0"/>
        <w:snapToGrid w:val="0"/>
        <w:spacing w:after="156" w:afterLines="50"/>
        <w:ind w:firstLine="422" w:firstLineChars="200"/>
        <w:rPr>
          <w:rFonts w:hint="eastAsia" w:ascii="宋体" w:hAnsi="宋体" w:eastAsia="宋体"/>
          <w:b/>
          <w:szCs w:val="21"/>
        </w:rPr>
      </w:pPr>
      <w:r>
        <w:rPr>
          <w:rFonts w:hint="eastAsia" w:ascii="宋体" w:hAnsi="宋体" w:eastAsia="宋体"/>
          <w:b/>
          <w:szCs w:val="21"/>
        </w:rPr>
        <w:t>第三条 本保险合同</w:t>
      </w:r>
      <w:r>
        <w:rPr>
          <w:rFonts w:hint="eastAsia" w:ascii="宋体" w:hAnsi="宋体" w:eastAsia="宋体"/>
          <w:b/>
          <w:bCs/>
          <w:color w:val="000000"/>
          <w:szCs w:val="21"/>
        </w:rPr>
        <w:t>投保人应按照规定向保险人申请投保本保险，经保险人同意承保，保险合同成立。投保人按照保险合同约定交纳保险费(含风险管理服务费用)，保险合同生效</w:t>
      </w:r>
      <w:r>
        <w:rPr>
          <w:rFonts w:hint="eastAsia" w:ascii="宋体" w:hAnsi="宋体" w:eastAsia="宋体"/>
          <w:b/>
          <w:szCs w:val="21"/>
        </w:rPr>
        <w:t>。</w:t>
      </w:r>
    </w:p>
    <w:p w14:paraId="01653559">
      <w:pPr>
        <w:autoSpaceDE w:val="0"/>
        <w:autoSpaceDN w:val="0"/>
        <w:adjustRightInd w:val="0"/>
        <w:snapToGrid w:val="0"/>
        <w:spacing w:after="156" w:afterLines="50"/>
        <w:ind w:firstLine="422" w:firstLineChars="200"/>
        <w:rPr>
          <w:rFonts w:hint="eastAsia" w:ascii="宋体" w:hAnsi="宋体" w:eastAsia="宋体"/>
          <w:b/>
          <w:szCs w:val="21"/>
        </w:rPr>
      </w:pPr>
    </w:p>
    <w:p w14:paraId="22BC41D2">
      <w:pPr>
        <w:autoSpaceDE w:val="0"/>
        <w:autoSpaceDN w:val="0"/>
        <w:snapToGrid w:val="0"/>
        <w:spacing w:after="156" w:afterLines="50"/>
        <w:jc w:val="center"/>
        <w:rPr>
          <w:rFonts w:hint="eastAsia" w:ascii="宋体" w:hAnsi="宋体" w:eastAsia="宋体"/>
          <w:szCs w:val="21"/>
        </w:rPr>
      </w:pPr>
      <w:r>
        <w:rPr>
          <w:rFonts w:hint="eastAsia" w:ascii="宋体" w:hAnsi="宋体" w:eastAsia="宋体"/>
          <w:b/>
          <w:szCs w:val="21"/>
        </w:rPr>
        <w:t>保险责任</w:t>
      </w:r>
    </w:p>
    <w:p w14:paraId="2B35C865">
      <w:pPr>
        <w:autoSpaceDE w:val="0"/>
        <w:autoSpaceDN w:val="0"/>
        <w:adjustRightInd w:val="0"/>
        <w:snapToGrid w:val="0"/>
        <w:spacing w:after="156" w:afterLines="50"/>
        <w:ind w:firstLine="422" w:firstLineChars="200"/>
        <w:rPr>
          <w:rFonts w:hint="eastAsia" w:ascii="宋体" w:hAnsi="宋体" w:eastAsia="宋体"/>
          <w:szCs w:val="21"/>
        </w:rPr>
      </w:pPr>
      <w:r>
        <w:rPr>
          <w:rFonts w:hint="eastAsia" w:ascii="宋体" w:hAnsi="宋体" w:eastAsia="宋体"/>
          <w:b/>
          <w:szCs w:val="21"/>
        </w:rPr>
        <w:t>第四条 保险单载明的建设工程（以下简称“被保险建筑”）竣工验收合格，并经保险人委托的工程质量风险管理机构检查通过的，在正常使用条件下，</w:t>
      </w:r>
      <w:r>
        <w:rPr>
          <w:rFonts w:hint="eastAsia" w:ascii="宋体" w:hAnsi="宋体" w:eastAsia="宋体"/>
          <w:szCs w:val="21"/>
        </w:rPr>
        <w:t>在保险赔偿责任期间内，因潜在缺陷发生下列情形的事故造成被保险建筑物质损坏的，对于被保险人依照中华人民共和国法律（</w:t>
      </w:r>
      <w:r>
        <w:rPr>
          <w:rFonts w:hint="eastAsia" w:ascii="宋体" w:hAnsi="宋体" w:eastAsia="宋体"/>
          <w:b/>
          <w:bCs/>
          <w:szCs w:val="21"/>
        </w:rPr>
        <w:t>不包括港澳台法律</w:t>
      </w:r>
      <w:r>
        <w:rPr>
          <w:rFonts w:hint="eastAsia" w:ascii="宋体" w:hAnsi="宋体" w:eastAsia="宋体"/>
          <w:szCs w:val="21"/>
        </w:rPr>
        <w:t>）应予承担的修理、加固或重建的费用，保险人将按照本保险合同的约定负责赔偿：</w:t>
      </w:r>
    </w:p>
    <w:p w14:paraId="49558506">
      <w:pPr>
        <w:pStyle w:val="10"/>
        <w:spacing w:before="0" w:beforeAutospacing="0" w:after="50" w:afterAutospacing="0"/>
        <w:ind w:firstLine="420" w:firstLineChars="200"/>
        <w:rPr>
          <w:rFonts w:hint="eastAsia"/>
          <w:sz w:val="21"/>
          <w:szCs w:val="21"/>
        </w:rPr>
      </w:pPr>
      <w:r>
        <w:rPr>
          <w:rFonts w:hint="eastAsia"/>
          <w:sz w:val="21"/>
          <w:szCs w:val="21"/>
        </w:rPr>
        <w:t>（一）地基基础工程和主体结构工程：</w:t>
      </w:r>
    </w:p>
    <w:p w14:paraId="70DD0D75">
      <w:pPr>
        <w:pStyle w:val="10"/>
        <w:spacing w:before="0" w:beforeAutospacing="0" w:after="50" w:afterAutospacing="0"/>
        <w:ind w:firstLine="420" w:firstLineChars="200"/>
        <w:rPr>
          <w:rFonts w:hint="eastAsia"/>
          <w:sz w:val="21"/>
          <w:szCs w:val="21"/>
        </w:rPr>
      </w:pPr>
      <w:r>
        <w:rPr>
          <w:rFonts w:hint="eastAsia"/>
          <w:sz w:val="21"/>
          <w:szCs w:val="21"/>
        </w:rPr>
        <w:t>1.整体或局部倒塌；</w:t>
      </w:r>
    </w:p>
    <w:p w14:paraId="6B5A3497">
      <w:pPr>
        <w:pStyle w:val="10"/>
        <w:spacing w:before="0" w:beforeAutospacing="0" w:after="50" w:afterAutospacing="0"/>
        <w:ind w:firstLine="420" w:firstLineChars="200"/>
        <w:rPr>
          <w:rFonts w:hint="eastAsia"/>
          <w:sz w:val="21"/>
          <w:szCs w:val="21"/>
        </w:rPr>
      </w:pPr>
      <w:r>
        <w:rPr>
          <w:rFonts w:hint="eastAsia"/>
          <w:sz w:val="21"/>
          <w:szCs w:val="21"/>
        </w:rPr>
        <w:t>2.地基产生超出设计规范允许的不均匀沉降；</w:t>
      </w:r>
    </w:p>
    <w:p w14:paraId="7EA0850E">
      <w:pPr>
        <w:pStyle w:val="10"/>
        <w:spacing w:before="0" w:beforeAutospacing="0" w:after="50" w:afterAutospacing="0"/>
        <w:ind w:firstLine="420" w:firstLineChars="200"/>
        <w:rPr>
          <w:rFonts w:hint="eastAsia"/>
          <w:sz w:val="21"/>
          <w:szCs w:val="21"/>
        </w:rPr>
      </w:pPr>
      <w:r>
        <w:rPr>
          <w:sz w:val="21"/>
          <w:szCs w:val="21"/>
        </w:rPr>
        <w:t>3</w:t>
      </w:r>
      <w:r>
        <w:rPr>
          <w:rFonts w:hint="eastAsia"/>
          <w:sz w:val="21"/>
          <w:szCs w:val="21"/>
        </w:rPr>
        <w:t>.基础和主体结构部位出现影响结构安全的裂缝、变形、破损、断裂；</w:t>
      </w:r>
    </w:p>
    <w:p w14:paraId="6F1D6232">
      <w:pPr>
        <w:pStyle w:val="10"/>
        <w:spacing w:before="0" w:beforeAutospacing="0" w:after="50" w:afterAutospacing="0"/>
        <w:ind w:firstLine="420" w:firstLineChars="200"/>
        <w:rPr>
          <w:rFonts w:hint="eastAsia"/>
          <w:sz w:val="21"/>
          <w:szCs w:val="21"/>
        </w:rPr>
      </w:pPr>
      <w:r>
        <w:rPr>
          <w:sz w:val="21"/>
          <w:szCs w:val="21"/>
        </w:rPr>
        <w:t>4</w:t>
      </w:r>
      <w:r>
        <w:rPr>
          <w:rFonts w:hint="eastAsia"/>
          <w:sz w:val="21"/>
          <w:szCs w:val="21"/>
        </w:rPr>
        <w:t>.阳台、雨篷、挑檐、空调板等悬挑构件出现影响使用安全的裂缝、变形、破损、断裂；</w:t>
      </w:r>
    </w:p>
    <w:p w14:paraId="554CF899">
      <w:pPr>
        <w:pStyle w:val="10"/>
        <w:spacing w:before="0" w:beforeAutospacing="0" w:after="50" w:afterAutospacing="0"/>
        <w:ind w:firstLine="420" w:firstLineChars="200"/>
        <w:rPr>
          <w:rFonts w:hint="eastAsia"/>
          <w:sz w:val="21"/>
          <w:szCs w:val="21"/>
        </w:rPr>
      </w:pPr>
      <w:r>
        <w:rPr>
          <w:sz w:val="21"/>
          <w:szCs w:val="21"/>
        </w:rPr>
        <w:t>5</w:t>
      </w:r>
      <w:r>
        <w:rPr>
          <w:rFonts w:hint="eastAsia"/>
          <w:sz w:val="21"/>
          <w:szCs w:val="21"/>
        </w:rPr>
        <w:t>.其他地基基础和主体结构部位出现的影响结构安全、使用安全的工程质量潜在缺陷。</w:t>
      </w:r>
    </w:p>
    <w:p w14:paraId="04E9D6BC">
      <w:pPr>
        <w:pStyle w:val="10"/>
        <w:spacing w:before="0" w:beforeAutospacing="0" w:after="50" w:afterAutospacing="0"/>
        <w:ind w:firstLine="420" w:firstLineChars="200"/>
        <w:rPr>
          <w:rFonts w:hint="eastAsia"/>
          <w:sz w:val="21"/>
          <w:szCs w:val="21"/>
        </w:rPr>
      </w:pPr>
      <w:r>
        <w:rPr>
          <w:rFonts w:hint="eastAsia"/>
          <w:sz w:val="21"/>
          <w:szCs w:val="21"/>
        </w:rPr>
        <w:t>（二）保温工程：围护结构保温层破损、脱落。</w:t>
      </w:r>
    </w:p>
    <w:p w14:paraId="19DF92E9">
      <w:pPr>
        <w:pStyle w:val="10"/>
        <w:spacing w:before="0" w:beforeAutospacing="0" w:after="50" w:afterAutospacing="0"/>
        <w:ind w:firstLine="420" w:firstLineChars="200"/>
        <w:rPr>
          <w:rFonts w:hint="eastAsia"/>
          <w:sz w:val="21"/>
          <w:szCs w:val="21"/>
        </w:rPr>
      </w:pPr>
      <w:r>
        <w:rPr>
          <w:rFonts w:hint="eastAsia"/>
          <w:sz w:val="21"/>
          <w:szCs w:val="21"/>
        </w:rPr>
        <w:t>（三）防水工程：</w:t>
      </w:r>
    </w:p>
    <w:p w14:paraId="3113B95B">
      <w:pPr>
        <w:pStyle w:val="10"/>
        <w:spacing w:before="0" w:beforeAutospacing="0" w:after="50" w:afterAutospacing="0"/>
        <w:ind w:firstLine="420" w:firstLineChars="200"/>
        <w:rPr>
          <w:rFonts w:hint="eastAsia"/>
          <w:sz w:val="21"/>
          <w:szCs w:val="21"/>
        </w:rPr>
      </w:pPr>
      <w:r>
        <w:rPr>
          <w:rFonts w:hint="eastAsia"/>
          <w:sz w:val="21"/>
          <w:szCs w:val="21"/>
        </w:rPr>
        <w:t>1.地下室、屋面、阳台、厕浴间等防水渗漏；</w:t>
      </w:r>
    </w:p>
    <w:p w14:paraId="5CBAA130">
      <w:pPr>
        <w:pStyle w:val="10"/>
        <w:spacing w:before="0" w:beforeAutospacing="0" w:after="50" w:afterAutospacing="0"/>
        <w:ind w:firstLine="420" w:firstLineChars="200"/>
        <w:rPr>
          <w:rFonts w:hint="eastAsia"/>
          <w:sz w:val="21"/>
          <w:szCs w:val="21"/>
        </w:rPr>
      </w:pPr>
      <w:r>
        <w:rPr>
          <w:rFonts w:hint="eastAsia"/>
          <w:sz w:val="21"/>
          <w:szCs w:val="21"/>
        </w:rPr>
        <w:t>2.外墙（包括外窗与外墙交接处）渗漏；</w:t>
      </w:r>
    </w:p>
    <w:p w14:paraId="7EC69310">
      <w:pPr>
        <w:pStyle w:val="10"/>
        <w:spacing w:before="0" w:beforeAutospacing="0" w:after="50" w:afterAutospacing="0"/>
        <w:ind w:firstLine="420" w:firstLineChars="200"/>
        <w:rPr>
          <w:rFonts w:hint="eastAsia"/>
          <w:sz w:val="21"/>
          <w:szCs w:val="21"/>
        </w:rPr>
      </w:pPr>
      <w:r>
        <w:rPr>
          <w:sz w:val="21"/>
          <w:szCs w:val="21"/>
        </w:rPr>
        <w:t>3</w:t>
      </w:r>
      <w:r>
        <w:rPr>
          <w:rFonts w:hint="eastAsia"/>
          <w:sz w:val="21"/>
          <w:szCs w:val="21"/>
        </w:rPr>
        <w:t>.其他有防水要求的部位渗漏；</w:t>
      </w:r>
    </w:p>
    <w:p w14:paraId="2304CAD8">
      <w:pPr>
        <w:pStyle w:val="10"/>
        <w:spacing w:before="0" w:beforeAutospacing="0" w:after="50" w:afterAutospacing="0"/>
        <w:ind w:firstLine="420" w:firstLineChars="200"/>
        <w:rPr>
          <w:rFonts w:hint="eastAsia"/>
          <w:sz w:val="21"/>
          <w:szCs w:val="21"/>
        </w:rPr>
      </w:pPr>
      <w:r>
        <w:rPr>
          <w:rFonts w:hint="eastAsia"/>
          <w:sz w:val="21"/>
          <w:szCs w:val="21"/>
        </w:rPr>
        <w:t>（四）全装修住宅工程埋设在墙体、地面内的电气网络管线和给排水管道等隐蔽工程。</w:t>
      </w:r>
    </w:p>
    <w:p w14:paraId="09E68807">
      <w:pPr>
        <w:autoSpaceDE w:val="0"/>
        <w:autoSpaceDN w:val="0"/>
        <w:snapToGrid w:val="0"/>
        <w:spacing w:after="156" w:afterLines="50"/>
        <w:ind w:firstLine="422" w:firstLineChars="200"/>
        <w:rPr>
          <w:rFonts w:hint="eastAsia" w:ascii="宋体" w:hAnsi="宋体" w:eastAsia="宋体"/>
          <w:szCs w:val="21"/>
        </w:rPr>
      </w:pPr>
      <w:r>
        <w:rPr>
          <w:rFonts w:hint="eastAsia" w:ascii="宋体" w:hAnsi="宋体" w:eastAsia="宋体"/>
          <w:b/>
          <w:szCs w:val="21"/>
        </w:rPr>
        <w:t>第五条</w:t>
      </w:r>
      <w:r>
        <w:rPr>
          <w:rFonts w:hint="eastAsia" w:ascii="宋体" w:hAnsi="宋体" w:eastAsia="宋体"/>
          <w:szCs w:val="21"/>
        </w:rPr>
        <w:t xml:space="preserve"> 保险事故发生后，</w:t>
      </w:r>
      <w:r>
        <w:rPr>
          <w:rFonts w:hint="eastAsia" w:ascii="宋体" w:hAnsi="宋体" w:eastAsia="宋体"/>
          <w:bCs/>
          <w:szCs w:val="21"/>
        </w:rPr>
        <w:t>事先经保险人同意的，</w:t>
      </w:r>
      <w:r>
        <w:rPr>
          <w:rFonts w:hint="eastAsia" w:ascii="宋体" w:hAnsi="宋体" w:eastAsia="宋体"/>
          <w:szCs w:val="21"/>
        </w:rPr>
        <w:t>被保险人为防止或减少被保险建筑的损失所支付的必要的、合理的费用，保险人按照本保险合同的约定也负责赔偿。</w:t>
      </w:r>
    </w:p>
    <w:p w14:paraId="6BFD39ED">
      <w:pPr>
        <w:autoSpaceDE w:val="0"/>
        <w:autoSpaceDN w:val="0"/>
        <w:snapToGrid w:val="0"/>
        <w:spacing w:after="156" w:afterLines="50"/>
        <w:ind w:firstLine="315" w:firstLineChars="150"/>
        <w:rPr>
          <w:rFonts w:hint="eastAsia" w:ascii="宋体" w:hAnsi="宋体" w:eastAsia="宋体"/>
          <w:szCs w:val="21"/>
        </w:rPr>
      </w:pPr>
    </w:p>
    <w:p w14:paraId="6CA41A94">
      <w:pPr>
        <w:spacing w:after="156" w:afterLines="50"/>
        <w:jc w:val="center"/>
        <w:rPr>
          <w:rFonts w:hint="eastAsia" w:ascii="宋体" w:hAnsi="宋体" w:eastAsia="宋体"/>
          <w:b/>
          <w:szCs w:val="21"/>
        </w:rPr>
      </w:pPr>
      <w:r>
        <w:rPr>
          <w:rFonts w:hint="eastAsia" w:ascii="宋体" w:hAnsi="宋体" w:eastAsia="宋体"/>
          <w:b/>
          <w:szCs w:val="21"/>
        </w:rPr>
        <w:t>责任免除</w:t>
      </w:r>
    </w:p>
    <w:p w14:paraId="6E9C85BE">
      <w:pPr>
        <w:spacing w:after="156" w:afterLines="50"/>
        <w:ind w:firstLine="422" w:firstLineChars="200"/>
        <w:rPr>
          <w:rFonts w:hint="eastAsia" w:ascii="宋体" w:hAnsi="宋体" w:eastAsia="宋体"/>
          <w:b/>
          <w:szCs w:val="21"/>
        </w:rPr>
      </w:pPr>
      <w:r>
        <w:rPr>
          <w:rFonts w:hint="eastAsia" w:ascii="宋体" w:hAnsi="宋体" w:eastAsia="宋体"/>
          <w:b/>
          <w:szCs w:val="21"/>
        </w:rPr>
        <w:t>第六条 下列原因造成被保险建筑的损坏，保险人不负责赔偿：</w:t>
      </w:r>
    </w:p>
    <w:p w14:paraId="05C3AC1C">
      <w:pPr>
        <w:spacing w:after="156" w:afterLines="50"/>
        <w:ind w:firstLine="422" w:firstLineChars="200"/>
        <w:rPr>
          <w:rFonts w:hint="eastAsia" w:ascii="宋体" w:hAnsi="宋体" w:eastAsia="宋体"/>
          <w:b/>
          <w:szCs w:val="21"/>
        </w:rPr>
      </w:pPr>
      <w:r>
        <w:rPr>
          <w:rFonts w:hint="eastAsia" w:ascii="宋体" w:hAnsi="宋体" w:eastAsia="宋体"/>
          <w:b/>
          <w:szCs w:val="21"/>
        </w:rPr>
        <w:t>（一）投保人、被保险人或被保险建筑使用人的重大过失、故意行为、违法行为、犯罪行为；</w:t>
      </w:r>
    </w:p>
    <w:p w14:paraId="3EAE58CE">
      <w:pPr>
        <w:spacing w:after="156" w:afterLines="50"/>
        <w:ind w:firstLine="422" w:firstLineChars="200"/>
        <w:rPr>
          <w:rFonts w:hint="eastAsia" w:ascii="宋体" w:hAnsi="宋体" w:eastAsia="宋体"/>
          <w:b/>
          <w:szCs w:val="21"/>
        </w:rPr>
      </w:pPr>
      <w:r>
        <w:rPr>
          <w:rFonts w:hint="eastAsia" w:ascii="宋体" w:hAnsi="宋体" w:eastAsia="宋体"/>
          <w:b/>
          <w:szCs w:val="21"/>
        </w:rPr>
        <w:t>（二）战争、敌对行动、军事行为、武装冲突、罢工、骚乱、暴动、恐怖活动；</w:t>
      </w:r>
    </w:p>
    <w:p w14:paraId="4191BE3D">
      <w:pPr>
        <w:spacing w:after="156" w:afterLines="50"/>
        <w:ind w:firstLine="422" w:firstLineChars="200"/>
        <w:rPr>
          <w:rFonts w:hint="eastAsia" w:ascii="宋体" w:hAnsi="宋体" w:eastAsia="宋体"/>
          <w:b/>
          <w:szCs w:val="21"/>
        </w:rPr>
      </w:pPr>
      <w:r>
        <w:rPr>
          <w:rFonts w:hint="eastAsia" w:ascii="宋体" w:hAnsi="宋体" w:eastAsia="宋体"/>
          <w:b/>
          <w:szCs w:val="21"/>
        </w:rPr>
        <w:t>（三）核辐射、核爆炸、核污染及其他放射性污染；</w:t>
      </w:r>
    </w:p>
    <w:p w14:paraId="0F3BF71D">
      <w:pPr>
        <w:spacing w:after="156" w:afterLines="50"/>
        <w:ind w:firstLine="422" w:firstLineChars="200"/>
        <w:rPr>
          <w:rFonts w:hint="eastAsia" w:ascii="宋体" w:hAnsi="宋体" w:eastAsia="宋体"/>
          <w:b/>
          <w:szCs w:val="21"/>
        </w:rPr>
      </w:pPr>
      <w:r>
        <w:rPr>
          <w:rFonts w:hint="eastAsia" w:ascii="宋体" w:hAnsi="宋体" w:eastAsia="宋体"/>
          <w:b/>
          <w:szCs w:val="21"/>
        </w:rPr>
        <w:t>（四）大气污染、土地污染、水污染及其他各种污染；</w:t>
      </w:r>
    </w:p>
    <w:p w14:paraId="0A83DBEB">
      <w:pPr>
        <w:spacing w:after="156" w:afterLines="50"/>
        <w:ind w:firstLine="422" w:firstLineChars="200"/>
        <w:rPr>
          <w:rFonts w:hint="eastAsia" w:ascii="宋体" w:hAnsi="宋体" w:eastAsia="宋体"/>
          <w:b/>
          <w:szCs w:val="21"/>
        </w:rPr>
      </w:pPr>
      <w:r>
        <w:rPr>
          <w:rFonts w:hint="eastAsia" w:ascii="宋体" w:hAnsi="宋体" w:eastAsia="宋体"/>
          <w:b/>
          <w:szCs w:val="21"/>
        </w:rPr>
        <w:t>（五）行政行为或司法行为；</w:t>
      </w:r>
    </w:p>
    <w:p w14:paraId="7F988BAD">
      <w:pPr>
        <w:spacing w:after="156" w:afterLines="50"/>
        <w:ind w:firstLine="422" w:firstLineChars="200"/>
        <w:rPr>
          <w:rFonts w:hint="eastAsia" w:ascii="宋体" w:hAnsi="宋体" w:eastAsia="宋体"/>
          <w:b/>
          <w:szCs w:val="21"/>
        </w:rPr>
      </w:pPr>
      <w:r>
        <w:rPr>
          <w:rFonts w:hint="eastAsia" w:ascii="宋体" w:hAnsi="宋体" w:eastAsia="宋体"/>
          <w:b/>
          <w:szCs w:val="21"/>
        </w:rPr>
        <w:t xml:space="preserve">（六）超过设计标准的风荷载和雪荷载； </w:t>
      </w:r>
    </w:p>
    <w:p w14:paraId="1A336CBA">
      <w:pPr>
        <w:spacing w:after="156" w:afterLines="50"/>
        <w:ind w:firstLine="422" w:firstLineChars="200"/>
        <w:rPr>
          <w:rFonts w:hint="eastAsia" w:ascii="宋体" w:hAnsi="宋体" w:eastAsia="宋体"/>
          <w:b/>
          <w:szCs w:val="21"/>
        </w:rPr>
      </w:pPr>
      <w:r>
        <w:rPr>
          <w:rFonts w:hint="eastAsia" w:ascii="宋体" w:hAnsi="宋体" w:eastAsia="宋体"/>
          <w:b/>
          <w:szCs w:val="21"/>
        </w:rPr>
        <w:t>（七）雷击、暴风、龙卷风、台风、暴雨、海啸、洪水、雪灾、崖崩、滑坡、泥石流、海（江、河）水倒灌、地震等自然灾害；</w:t>
      </w:r>
    </w:p>
    <w:p w14:paraId="41DEDF3B">
      <w:pPr>
        <w:spacing w:after="156" w:afterLines="50"/>
        <w:ind w:firstLine="422" w:firstLineChars="200"/>
        <w:rPr>
          <w:rFonts w:hint="eastAsia" w:ascii="宋体" w:hAnsi="宋体" w:eastAsia="宋体"/>
          <w:b/>
          <w:szCs w:val="21"/>
        </w:rPr>
      </w:pPr>
      <w:r>
        <w:rPr>
          <w:rFonts w:hint="eastAsia" w:ascii="宋体" w:hAnsi="宋体" w:eastAsia="宋体"/>
          <w:b/>
          <w:szCs w:val="21"/>
        </w:rPr>
        <w:t>（八）火灾、爆炸；</w:t>
      </w:r>
    </w:p>
    <w:p w14:paraId="1E26B519">
      <w:pPr>
        <w:spacing w:after="156" w:afterLines="50"/>
        <w:ind w:firstLine="422" w:firstLineChars="200"/>
        <w:rPr>
          <w:rFonts w:hint="eastAsia" w:ascii="宋体" w:hAnsi="宋体" w:eastAsia="宋体"/>
          <w:b/>
          <w:szCs w:val="21"/>
        </w:rPr>
      </w:pPr>
      <w:r>
        <w:rPr>
          <w:rFonts w:hint="eastAsia" w:ascii="宋体" w:hAnsi="宋体" w:eastAsia="宋体"/>
          <w:b/>
          <w:szCs w:val="21"/>
        </w:rPr>
        <w:t>（九）昆虫或动物损害；</w:t>
      </w:r>
    </w:p>
    <w:p w14:paraId="4DFE51AE">
      <w:pPr>
        <w:spacing w:after="156" w:afterLines="50"/>
        <w:ind w:firstLine="422" w:firstLineChars="200"/>
        <w:rPr>
          <w:rFonts w:hint="eastAsia" w:ascii="宋体" w:hAnsi="宋体" w:eastAsia="宋体"/>
          <w:b/>
          <w:szCs w:val="21"/>
        </w:rPr>
      </w:pPr>
      <w:r>
        <w:rPr>
          <w:rFonts w:hint="eastAsia" w:ascii="宋体" w:hAnsi="宋体" w:eastAsia="宋体"/>
          <w:b/>
          <w:szCs w:val="21"/>
        </w:rPr>
        <w:t>（十）非因缺陷导致的沉降；</w:t>
      </w:r>
    </w:p>
    <w:p w14:paraId="309052A2">
      <w:pPr>
        <w:spacing w:after="156" w:afterLines="50"/>
        <w:ind w:firstLine="422" w:firstLineChars="200"/>
        <w:rPr>
          <w:rFonts w:hint="eastAsia" w:ascii="宋体" w:hAnsi="宋体" w:eastAsia="宋体"/>
          <w:b/>
          <w:szCs w:val="21"/>
        </w:rPr>
      </w:pPr>
      <w:r>
        <w:rPr>
          <w:rFonts w:hint="eastAsia" w:ascii="宋体" w:hAnsi="宋体" w:eastAsia="宋体"/>
          <w:b/>
          <w:szCs w:val="21"/>
        </w:rPr>
        <w:t>（十一）保温工程霉变；</w:t>
      </w:r>
    </w:p>
    <w:p w14:paraId="2BBEE333">
      <w:pPr>
        <w:spacing w:after="156" w:afterLines="50"/>
        <w:ind w:firstLine="422" w:firstLineChars="200"/>
        <w:rPr>
          <w:rFonts w:hint="eastAsia" w:ascii="宋体" w:hAnsi="宋体" w:eastAsia="宋体"/>
          <w:b/>
          <w:szCs w:val="21"/>
        </w:rPr>
      </w:pPr>
      <w:r>
        <w:rPr>
          <w:rFonts w:hint="eastAsia" w:ascii="宋体" w:hAnsi="宋体" w:eastAsia="宋体"/>
          <w:b/>
          <w:szCs w:val="21"/>
        </w:rPr>
        <w:t>（十二）外界物体碰撞或空中运行物体坠落；</w:t>
      </w:r>
    </w:p>
    <w:p w14:paraId="551EE6E7">
      <w:pPr>
        <w:spacing w:after="156" w:afterLines="50"/>
        <w:ind w:firstLine="422" w:firstLineChars="200"/>
        <w:rPr>
          <w:rFonts w:hint="eastAsia" w:ascii="宋体" w:hAnsi="宋体" w:eastAsia="宋体"/>
          <w:b/>
          <w:szCs w:val="21"/>
        </w:rPr>
      </w:pPr>
      <w:r>
        <w:rPr>
          <w:rFonts w:hint="eastAsia" w:ascii="宋体" w:hAnsi="宋体" w:eastAsia="宋体"/>
          <w:b/>
          <w:szCs w:val="21"/>
        </w:rPr>
        <w:t>（十三）被保险建筑附近其他工程的施工影响。</w:t>
      </w:r>
    </w:p>
    <w:p w14:paraId="1D8D21C8">
      <w:pPr>
        <w:spacing w:after="156" w:afterLines="50"/>
        <w:ind w:firstLine="422" w:firstLineChars="200"/>
        <w:rPr>
          <w:rFonts w:hint="eastAsia" w:ascii="宋体" w:hAnsi="宋体" w:eastAsia="宋体"/>
          <w:b/>
          <w:szCs w:val="21"/>
        </w:rPr>
      </w:pPr>
      <w:r>
        <w:rPr>
          <w:rFonts w:hint="eastAsia" w:ascii="宋体" w:hAnsi="宋体" w:eastAsia="宋体"/>
          <w:b/>
          <w:szCs w:val="21"/>
        </w:rPr>
        <w:t>（十四）被</w:t>
      </w:r>
      <w:r>
        <w:rPr>
          <w:rFonts w:ascii="宋体" w:hAnsi="宋体" w:eastAsia="宋体"/>
          <w:b/>
          <w:szCs w:val="21"/>
        </w:rPr>
        <w:t>保险建筑在正常维护维修、优化提升使用功能或类似目的的工程施工中发生的意外事故。</w:t>
      </w:r>
    </w:p>
    <w:p w14:paraId="4A55C4C8">
      <w:pPr>
        <w:spacing w:after="156" w:afterLines="50"/>
        <w:ind w:firstLine="422" w:firstLineChars="200"/>
        <w:rPr>
          <w:rFonts w:hint="eastAsia" w:ascii="宋体" w:hAnsi="宋体" w:eastAsia="宋体"/>
          <w:b/>
          <w:szCs w:val="21"/>
        </w:rPr>
      </w:pPr>
      <w:r>
        <w:rPr>
          <w:rFonts w:hint="eastAsia" w:ascii="宋体" w:hAnsi="宋体" w:eastAsia="宋体"/>
          <w:b/>
          <w:szCs w:val="21"/>
        </w:rPr>
        <w:t>（十五）房屋使用过程中，因房屋所有人或使用人超过设计标准增大荷载、擅自拆改房屋承重结构、擅自改变设备位置或原防水措施等未按照《住宅使用说明书》相关要求或设计用途正常使用造成的质量缺陷。</w:t>
      </w:r>
    </w:p>
    <w:p w14:paraId="576AFF4D">
      <w:pPr>
        <w:spacing w:after="156" w:afterLines="50"/>
        <w:ind w:firstLine="422" w:firstLineChars="200"/>
        <w:rPr>
          <w:rFonts w:hint="eastAsia" w:ascii="宋体" w:hAnsi="宋体" w:eastAsia="宋体"/>
          <w:b/>
          <w:szCs w:val="21"/>
        </w:rPr>
      </w:pPr>
      <w:r>
        <w:rPr>
          <w:rFonts w:hint="eastAsia" w:ascii="宋体" w:hAnsi="宋体" w:eastAsia="宋体"/>
          <w:b/>
          <w:szCs w:val="21"/>
        </w:rPr>
        <w:t>（十六）在房屋使用过程中，因本房屋所有权人或使用人以外的第三方造成的质量缺陷。</w:t>
      </w:r>
    </w:p>
    <w:p w14:paraId="3ED11439">
      <w:pPr>
        <w:spacing w:after="156" w:afterLines="50"/>
        <w:ind w:firstLine="422" w:firstLineChars="200"/>
        <w:rPr>
          <w:rFonts w:hint="eastAsia" w:ascii="宋体" w:hAnsi="宋体" w:eastAsia="宋体"/>
          <w:b/>
          <w:szCs w:val="21"/>
        </w:rPr>
      </w:pPr>
      <w:r>
        <w:rPr>
          <w:rFonts w:hint="eastAsia" w:ascii="宋体" w:hAnsi="宋体" w:eastAsia="宋体"/>
          <w:b/>
          <w:szCs w:val="21"/>
        </w:rPr>
        <w:t>（十七）不可抗力造成的质量缺陷</w:t>
      </w:r>
    </w:p>
    <w:p w14:paraId="7601B415">
      <w:pPr>
        <w:spacing w:after="156" w:afterLines="50"/>
        <w:ind w:firstLine="422" w:firstLineChars="200"/>
        <w:rPr>
          <w:rFonts w:hint="eastAsia" w:ascii="宋体" w:hAnsi="宋体" w:eastAsia="宋体"/>
          <w:b/>
          <w:szCs w:val="21"/>
        </w:rPr>
      </w:pPr>
      <w:r>
        <w:rPr>
          <w:rFonts w:hint="eastAsia" w:ascii="宋体" w:hAnsi="宋体" w:eastAsia="宋体"/>
          <w:b/>
          <w:szCs w:val="21"/>
        </w:rPr>
        <w:t>第七条 对于下列各项损失、费用和责任，保险人不负责赔偿：</w:t>
      </w:r>
    </w:p>
    <w:p w14:paraId="3A66809E">
      <w:pPr>
        <w:spacing w:after="156" w:afterLines="50"/>
        <w:ind w:firstLine="422" w:firstLineChars="200"/>
        <w:rPr>
          <w:rFonts w:hint="eastAsia" w:ascii="宋体" w:hAnsi="宋体" w:eastAsia="宋体"/>
          <w:b/>
          <w:szCs w:val="21"/>
        </w:rPr>
      </w:pPr>
      <w:r>
        <w:rPr>
          <w:rFonts w:ascii="宋体" w:hAnsi="宋体" w:eastAsia="宋体"/>
          <w:b/>
          <w:szCs w:val="21"/>
        </w:rPr>
        <w:t>（一）</w:t>
      </w:r>
      <w:r>
        <w:rPr>
          <w:rFonts w:hint="eastAsia" w:ascii="宋体" w:hAnsi="宋体" w:eastAsia="宋体"/>
          <w:b/>
          <w:szCs w:val="21"/>
        </w:rPr>
        <w:t>被</w:t>
      </w:r>
      <w:r>
        <w:rPr>
          <w:rFonts w:ascii="宋体" w:hAnsi="宋体" w:eastAsia="宋体"/>
          <w:b/>
          <w:szCs w:val="21"/>
        </w:rPr>
        <w:t>保险建筑在修复过程中发生的</w:t>
      </w:r>
      <w:r>
        <w:rPr>
          <w:rFonts w:hint="eastAsia" w:ascii="宋体" w:hAnsi="宋体" w:eastAsia="宋体" w:cs="Times New Roman"/>
          <w:b/>
          <w:szCs w:val="21"/>
        </w:rPr>
        <w:t>超过原设计施工标准、</w:t>
      </w:r>
      <w:r>
        <w:rPr>
          <w:rFonts w:ascii="宋体" w:hAnsi="宋体" w:eastAsia="宋体"/>
          <w:b/>
          <w:szCs w:val="21"/>
        </w:rPr>
        <w:t>功能改变或用途增加所产生的额外费用；</w:t>
      </w:r>
    </w:p>
    <w:p w14:paraId="0960F1F6">
      <w:pPr>
        <w:spacing w:after="156" w:afterLines="50"/>
        <w:ind w:firstLine="422" w:firstLineChars="200"/>
        <w:rPr>
          <w:rFonts w:hint="eastAsia" w:ascii="宋体" w:hAnsi="宋体" w:eastAsia="宋体"/>
          <w:b/>
          <w:szCs w:val="21"/>
        </w:rPr>
      </w:pPr>
      <w:r>
        <w:rPr>
          <w:rFonts w:hint="eastAsia" w:ascii="宋体" w:hAnsi="宋体" w:eastAsia="宋体"/>
          <w:b/>
          <w:szCs w:val="21"/>
        </w:rPr>
        <w:t>（二）</w:t>
      </w:r>
      <w:r>
        <w:rPr>
          <w:rFonts w:hint="eastAsia" w:ascii="宋体" w:hAnsi="宋体" w:eastAsia="宋体"/>
          <w:b/>
          <w:szCs w:val="21"/>
        </w:rPr>
        <w:tab/>
      </w:r>
      <w:r>
        <w:rPr>
          <w:rFonts w:hint="eastAsia" w:ascii="宋体" w:hAnsi="宋体" w:eastAsia="宋体"/>
          <w:b/>
          <w:szCs w:val="21"/>
        </w:rPr>
        <w:t>自然磨损、老化、物质本身变化、其他渐变原因或表面外观的差异（任何颜色、透明度等）造成的损失和费用；修理、加固或重置导致的任何颜色、透明度等表面外观的差异。</w:t>
      </w:r>
    </w:p>
    <w:p w14:paraId="672F258F">
      <w:pPr>
        <w:spacing w:after="156" w:afterLines="50"/>
        <w:ind w:firstLine="422" w:firstLineChars="200"/>
        <w:rPr>
          <w:rFonts w:hint="eastAsia" w:ascii="宋体" w:hAnsi="宋体" w:eastAsia="宋体"/>
          <w:b/>
          <w:szCs w:val="21"/>
        </w:rPr>
      </w:pPr>
      <w:r>
        <w:rPr>
          <w:rFonts w:hint="eastAsia" w:ascii="宋体" w:hAnsi="宋体" w:eastAsia="宋体"/>
          <w:b/>
          <w:szCs w:val="21"/>
        </w:rPr>
        <w:t>（三）</w:t>
      </w:r>
      <w:r>
        <w:rPr>
          <w:rFonts w:hint="eastAsia" w:ascii="宋体" w:hAnsi="宋体" w:eastAsia="宋体"/>
          <w:b/>
          <w:szCs w:val="21"/>
        </w:rPr>
        <w:tab/>
      </w:r>
      <w:r>
        <w:rPr>
          <w:rFonts w:hint="eastAsia" w:ascii="宋体" w:hAnsi="宋体" w:eastAsia="宋体"/>
          <w:b/>
          <w:szCs w:val="21"/>
        </w:rPr>
        <w:t>设备、配件产品质量缺陷所产生的损失；</w:t>
      </w:r>
    </w:p>
    <w:p w14:paraId="16C0CBD3">
      <w:pPr>
        <w:spacing w:after="156" w:afterLines="50"/>
        <w:ind w:firstLine="422" w:firstLineChars="200"/>
        <w:rPr>
          <w:rFonts w:hint="eastAsia" w:ascii="宋体" w:hAnsi="宋体" w:eastAsia="宋体"/>
          <w:b/>
          <w:szCs w:val="21"/>
        </w:rPr>
      </w:pPr>
      <w:r>
        <w:rPr>
          <w:rFonts w:ascii="宋体" w:hAnsi="宋体" w:eastAsia="宋体"/>
          <w:b/>
          <w:szCs w:val="21"/>
        </w:rPr>
        <w:t>（</w:t>
      </w:r>
      <w:r>
        <w:rPr>
          <w:rFonts w:hint="eastAsia" w:ascii="宋体" w:hAnsi="宋体" w:eastAsia="宋体"/>
          <w:b/>
          <w:szCs w:val="21"/>
        </w:rPr>
        <w:t>四</w:t>
      </w:r>
      <w:r>
        <w:rPr>
          <w:rFonts w:ascii="宋体" w:hAnsi="宋体" w:eastAsia="宋体"/>
          <w:b/>
          <w:szCs w:val="21"/>
        </w:rPr>
        <w:t>）任何形式的人身损害赔偿；</w:t>
      </w:r>
    </w:p>
    <w:p w14:paraId="7D580E34">
      <w:pPr>
        <w:spacing w:after="156" w:afterLines="50"/>
        <w:ind w:firstLine="422" w:firstLineChars="200"/>
        <w:rPr>
          <w:rFonts w:hint="eastAsia" w:ascii="宋体" w:hAnsi="宋体" w:eastAsia="宋体"/>
          <w:b/>
          <w:szCs w:val="21"/>
        </w:rPr>
      </w:pPr>
      <w:r>
        <w:rPr>
          <w:rFonts w:hint="eastAsia" w:ascii="宋体" w:hAnsi="宋体" w:eastAsia="宋体"/>
          <w:b/>
          <w:szCs w:val="21"/>
        </w:rPr>
        <w:t>（五）被保险建筑竣工验收后，被保险人或被保险建筑使用人自行添置的包括装修在内的任何财产的损失；</w:t>
      </w:r>
    </w:p>
    <w:p w14:paraId="3625D5B4">
      <w:pPr>
        <w:spacing w:after="156" w:afterLines="50"/>
        <w:ind w:firstLine="422" w:firstLineChars="200"/>
        <w:rPr>
          <w:rFonts w:hint="eastAsia" w:ascii="宋体" w:hAnsi="宋体" w:eastAsia="宋体"/>
          <w:b/>
          <w:szCs w:val="21"/>
        </w:rPr>
      </w:pPr>
      <w:r>
        <w:rPr>
          <w:rFonts w:ascii="宋体" w:hAnsi="宋体" w:eastAsia="宋体"/>
          <w:b/>
          <w:szCs w:val="21"/>
        </w:rPr>
        <w:t>（</w:t>
      </w:r>
      <w:r>
        <w:rPr>
          <w:rFonts w:hint="eastAsia" w:ascii="宋体" w:hAnsi="宋体" w:eastAsia="宋体"/>
          <w:b/>
          <w:szCs w:val="21"/>
        </w:rPr>
        <w:t>六</w:t>
      </w:r>
      <w:r>
        <w:rPr>
          <w:rFonts w:ascii="宋体" w:hAnsi="宋体" w:eastAsia="宋体"/>
          <w:b/>
          <w:szCs w:val="21"/>
        </w:rPr>
        <w:t>）任何性质的间接损失；</w:t>
      </w:r>
    </w:p>
    <w:p w14:paraId="64843B1F">
      <w:pPr>
        <w:spacing w:after="156" w:afterLines="50"/>
        <w:ind w:firstLine="422" w:firstLineChars="200"/>
        <w:rPr>
          <w:rFonts w:hint="eastAsia" w:ascii="宋体" w:hAnsi="宋体" w:eastAsia="宋体"/>
          <w:b/>
          <w:szCs w:val="21"/>
        </w:rPr>
      </w:pPr>
      <w:r>
        <w:rPr>
          <w:rFonts w:ascii="宋体" w:hAnsi="宋体" w:eastAsia="宋体"/>
          <w:b/>
          <w:szCs w:val="21"/>
        </w:rPr>
        <w:t>（</w:t>
      </w:r>
      <w:r>
        <w:rPr>
          <w:rFonts w:hint="eastAsia" w:ascii="宋体" w:hAnsi="宋体" w:eastAsia="宋体"/>
          <w:b/>
          <w:szCs w:val="21"/>
        </w:rPr>
        <w:t>七</w:t>
      </w:r>
      <w:r>
        <w:rPr>
          <w:rFonts w:ascii="宋体" w:hAnsi="宋体" w:eastAsia="宋体"/>
          <w:b/>
          <w:szCs w:val="21"/>
        </w:rPr>
        <w:t>）保险单列明的免赔额、按免赔率折算的免赔额；</w:t>
      </w:r>
    </w:p>
    <w:p w14:paraId="3FDD0135">
      <w:pPr>
        <w:spacing w:after="156" w:afterLines="50"/>
        <w:ind w:firstLine="422" w:firstLineChars="200"/>
        <w:rPr>
          <w:rFonts w:hint="eastAsia" w:ascii="宋体" w:hAnsi="宋体" w:eastAsia="宋体"/>
          <w:b/>
          <w:szCs w:val="21"/>
        </w:rPr>
      </w:pPr>
      <w:r>
        <w:rPr>
          <w:rFonts w:ascii="宋体" w:hAnsi="宋体" w:eastAsia="宋体"/>
          <w:b/>
          <w:szCs w:val="21"/>
        </w:rPr>
        <w:t>（</w:t>
      </w:r>
      <w:r>
        <w:rPr>
          <w:rFonts w:hint="eastAsia" w:ascii="宋体" w:hAnsi="宋体" w:eastAsia="宋体"/>
          <w:b/>
          <w:szCs w:val="21"/>
        </w:rPr>
        <w:t>八</w:t>
      </w:r>
      <w:r>
        <w:rPr>
          <w:rFonts w:ascii="宋体" w:hAnsi="宋体" w:eastAsia="宋体"/>
          <w:b/>
          <w:szCs w:val="21"/>
        </w:rPr>
        <w:t>）罚款、罚金或惩罚性赔偿；</w:t>
      </w:r>
    </w:p>
    <w:p w14:paraId="1C842C24">
      <w:pPr>
        <w:spacing w:after="156" w:afterLines="50"/>
        <w:ind w:firstLine="422" w:firstLineChars="200"/>
        <w:rPr>
          <w:rFonts w:hint="eastAsia" w:ascii="宋体" w:hAnsi="宋体" w:eastAsia="宋体"/>
          <w:b/>
          <w:szCs w:val="21"/>
        </w:rPr>
      </w:pPr>
      <w:r>
        <w:rPr>
          <w:rFonts w:ascii="宋体" w:hAnsi="宋体" w:eastAsia="宋体"/>
          <w:b/>
          <w:szCs w:val="21"/>
        </w:rPr>
        <w:t>（</w:t>
      </w:r>
      <w:r>
        <w:rPr>
          <w:rFonts w:hint="eastAsia" w:ascii="宋体" w:hAnsi="宋体" w:eastAsia="宋体"/>
          <w:b/>
          <w:szCs w:val="21"/>
        </w:rPr>
        <w:t>九</w:t>
      </w:r>
      <w:r>
        <w:rPr>
          <w:rFonts w:ascii="宋体" w:hAnsi="宋体" w:eastAsia="宋体"/>
          <w:b/>
          <w:szCs w:val="21"/>
        </w:rPr>
        <w:t>）</w:t>
      </w:r>
      <w:r>
        <w:rPr>
          <w:rFonts w:hint="eastAsia" w:ascii="宋体" w:hAnsi="宋体" w:eastAsia="宋体"/>
          <w:b/>
          <w:szCs w:val="21"/>
        </w:rPr>
        <w:t>保险单载明的建设工程竣工验收后等待期届满时，工程质量风险管理机构在进行质量复查时发现的未维修完善的损坏；</w:t>
      </w:r>
      <w:r>
        <w:rPr>
          <w:rFonts w:ascii="宋体" w:hAnsi="宋体" w:eastAsia="宋体"/>
          <w:b/>
          <w:szCs w:val="21"/>
        </w:rPr>
        <w:t xml:space="preserve"> </w:t>
      </w:r>
    </w:p>
    <w:p w14:paraId="159E2B69">
      <w:pPr>
        <w:spacing w:after="156" w:afterLines="50"/>
        <w:ind w:firstLine="422" w:firstLineChars="200"/>
        <w:rPr>
          <w:rFonts w:hint="eastAsia" w:ascii="宋体" w:hAnsi="宋体" w:eastAsia="宋体"/>
          <w:b/>
          <w:szCs w:val="21"/>
        </w:rPr>
      </w:pPr>
      <w:r>
        <w:rPr>
          <w:rFonts w:hint="eastAsia" w:ascii="宋体" w:hAnsi="宋体" w:eastAsia="宋体"/>
          <w:b/>
          <w:szCs w:val="21"/>
        </w:rPr>
        <w:t>（十）</w:t>
      </w:r>
      <w:r>
        <w:rPr>
          <w:rFonts w:ascii="宋体" w:hAnsi="宋体" w:eastAsia="宋体"/>
          <w:b/>
          <w:szCs w:val="21"/>
        </w:rPr>
        <w:t>因电气管线、给排水管道、设备安装工程，供热与供冷系统工程，装修工程的潜在缺陷</w:t>
      </w:r>
      <w:r>
        <w:rPr>
          <w:rFonts w:hint="eastAsia" w:ascii="宋体" w:hAnsi="宋体" w:eastAsia="宋体"/>
          <w:b/>
          <w:szCs w:val="21"/>
        </w:rPr>
        <w:t>造成</w:t>
      </w:r>
      <w:r>
        <w:rPr>
          <w:rFonts w:ascii="宋体" w:hAnsi="宋体" w:eastAsia="宋体"/>
          <w:b/>
          <w:szCs w:val="21"/>
        </w:rPr>
        <w:t>的被保险建筑损失，但埋设在墙体、地面内的电气网络管线和给排水管道等隐蔽工程</w:t>
      </w:r>
      <w:r>
        <w:rPr>
          <w:rFonts w:hint="eastAsia" w:ascii="宋体" w:hAnsi="宋体" w:eastAsia="宋体"/>
          <w:b/>
          <w:szCs w:val="21"/>
        </w:rPr>
        <w:t>的</w:t>
      </w:r>
      <w:r>
        <w:rPr>
          <w:rFonts w:ascii="宋体" w:hAnsi="宋体" w:eastAsia="宋体"/>
          <w:b/>
          <w:szCs w:val="21"/>
        </w:rPr>
        <w:t>潜在缺陷造成的损失不受此限；</w:t>
      </w:r>
    </w:p>
    <w:p w14:paraId="6FF415D0">
      <w:pPr>
        <w:spacing w:after="156" w:afterLines="50"/>
        <w:ind w:firstLine="422" w:firstLineChars="200"/>
        <w:rPr>
          <w:rFonts w:hint="eastAsia" w:ascii="宋体" w:hAnsi="宋体" w:eastAsia="宋体"/>
          <w:b/>
          <w:szCs w:val="21"/>
        </w:rPr>
      </w:pPr>
      <w:r>
        <w:rPr>
          <w:rFonts w:ascii="宋体" w:hAnsi="宋体" w:eastAsia="宋体"/>
          <w:b/>
          <w:szCs w:val="21"/>
        </w:rPr>
        <w:t>第</w:t>
      </w:r>
      <w:r>
        <w:rPr>
          <w:rFonts w:hint="eastAsia" w:ascii="宋体" w:hAnsi="宋体" w:eastAsia="宋体"/>
          <w:b/>
          <w:szCs w:val="21"/>
        </w:rPr>
        <w:t>八</w:t>
      </w:r>
      <w:r>
        <w:rPr>
          <w:rFonts w:ascii="宋体" w:hAnsi="宋体" w:eastAsia="宋体"/>
          <w:b/>
          <w:szCs w:val="21"/>
        </w:rPr>
        <w:t xml:space="preserve">条 </w:t>
      </w:r>
      <w:r>
        <w:rPr>
          <w:rFonts w:hint="eastAsia" w:ascii="宋体" w:hAnsi="宋体" w:eastAsia="宋体"/>
          <w:b/>
          <w:szCs w:val="21"/>
        </w:rPr>
        <w:t>被</w:t>
      </w:r>
      <w:r>
        <w:rPr>
          <w:rFonts w:ascii="宋体" w:hAnsi="宋体" w:eastAsia="宋体"/>
          <w:b/>
          <w:szCs w:val="21"/>
        </w:rPr>
        <w:t>保险建筑竣工验收不通过的，保险人不承担赔偿责任。</w:t>
      </w:r>
    </w:p>
    <w:p w14:paraId="01F5AF06">
      <w:pPr>
        <w:spacing w:after="156" w:afterLines="50"/>
        <w:ind w:firstLine="422" w:firstLineChars="200"/>
        <w:rPr>
          <w:rFonts w:hint="eastAsia" w:ascii="宋体" w:hAnsi="宋体" w:eastAsia="宋体"/>
          <w:b/>
          <w:szCs w:val="21"/>
        </w:rPr>
      </w:pPr>
      <w:r>
        <w:rPr>
          <w:rFonts w:hint="eastAsia" w:ascii="宋体" w:hAnsi="宋体" w:eastAsia="宋体"/>
          <w:b/>
          <w:szCs w:val="21"/>
        </w:rPr>
        <w:t>第九条 保险赔偿责任期间开始前（含被保险建筑竣工验收合格后两年内），被保险建筑出现质量缺陷的，保险人不承担保险赔偿责任。</w:t>
      </w:r>
    </w:p>
    <w:p w14:paraId="4948205E">
      <w:pPr>
        <w:adjustRightInd w:val="0"/>
        <w:spacing w:after="156" w:afterLines="50"/>
        <w:ind w:firstLine="422" w:firstLineChars="200"/>
        <w:rPr>
          <w:rFonts w:hint="eastAsia" w:ascii="宋体" w:hAnsi="宋体" w:eastAsia="宋体"/>
          <w:b/>
          <w:szCs w:val="21"/>
        </w:rPr>
      </w:pPr>
      <w:r>
        <w:rPr>
          <w:rFonts w:hint="eastAsia" w:ascii="宋体" w:hAnsi="宋体" w:eastAsia="宋体"/>
          <w:b/>
          <w:szCs w:val="21"/>
        </w:rPr>
        <w:t>第</w:t>
      </w:r>
      <w:r>
        <w:rPr>
          <w:rFonts w:hint="eastAsia" w:ascii="宋体" w:hAnsi="宋体" w:eastAsia="宋体"/>
          <w:b/>
          <w:bCs/>
          <w:szCs w:val="21"/>
        </w:rPr>
        <w:t>十</w:t>
      </w:r>
      <w:r>
        <w:rPr>
          <w:rFonts w:hint="eastAsia" w:ascii="宋体" w:hAnsi="宋体" w:eastAsia="宋体"/>
          <w:b/>
          <w:szCs w:val="21"/>
        </w:rPr>
        <w:t>条 其他不属于保险责任范围内的任何损失、费用，保险人也不负责赔偿。</w:t>
      </w:r>
    </w:p>
    <w:p w14:paraId="6F0E8FEA">
      <w:pPr>
        <w:tabs>
          <w:tab w:val="left" w:pos="1418"/>
        </w:tabs>
        <w:autoSpaceDE w:val="0"/>
        <w:autoSpaceDN w:val="0"/>
        <w:snapToGrid w:val="0"/>
        <w:spacing w:after="156" w:afterLines="50"/>
        <w:rPr>
          <w:rFonts w:hint="eastAsia" w:ascii="宋体" w:hAnsi="宋体" w:eastAsia="宋体"/>
          <w:szCs w:val="21"/>
        </w:rPr>
      </w:pPr>
    </w:p>
    <w:p w14:paraId="1CB3E5B7">
      <w:pPr>
        <w:autoSpaceDE w:val="0"/>
        <w:autoSpaceDN w:val="0"/>
        <w:snapToGrid w:val="0"/>
        <w:spacing w:after="156" w:afterLines="50"/>
        <w:jc w:val="center"/>
        <w:rPr>
          <w:rFonts w:hint="eastAsia" w:ascii="宋体" w:hAnsi="宋体" w:eastAsia="宋体"/>
          <w:szCs w:val="21"/>
        </w:rPr>
      </w:pPr>
      <w:r>
        <w:rPr>
          <w:rFonts w:hint="eastAsia" w:ascii="宋体" w:hAnsi="宋体" w:eastAsia="宋体"/>
          <w:b/>
          <w:szCs w:val="21"/>
        </w:rPr>
        <w:t>保险金额、保险费与免赔额（率）</w:t>
      </w:r>
    </w:p>
    <w:p w14:paraId="3C8071ED">
      <w:pPr>
        <w:tabs>
          <w:tab w:val="left" w:pos="1418"/>
        </w:tabs>
        <w:autoSpaceDE w:val="0"/>
        <w:autoSpaceDN w:val="0"/>
        <w:adjustRightInd w:val="0"/>
        <w:snapToGrid w:val="0"/>
        <w:spacing w:after="156" w:afterLines="50"/>
        <w:ind w:firstLine="422" w:firstLineChars="200"/>
        <w:rPr>
          <w:rFonts w:hint="eastAsia" w:ascii="宋体" w:hAnsi="宋体" w:eastAsia="宋体"/>
        </w:rPr>
      </w:pPr>
      <w:r>
        <w:rPr>
          <w:rFonts w:hint="eastAsia" w:ascii="宋体" w:hAnsi="宋体" w:eastAsia="宋体"/>
          <w:b/>
          <w:bCs/>
          <w:szCs w:val="21"/>
        </w:rPr>
        <w:t>第十</w:t>
      </w:r>
      <w:r>
        <w:rPr>
          <w:rFonts w:hint="eastAsia" w:ascii="宋体" w:hAnsi="宋体"/>
          <w:b/>
          <w:szCs w:val="21"/>
        </w:rPr>
        <w:t>一</w:t>
      </w:r>
      <w:r>
        <w:rPr>
          <w:rFonts w:hint="eastAsia" w:ascii="宋体" w:hAnsi="宋体" w:eastAsia="宋体"/>
          <w:b/>
          <w:bCs/>
          <w:szCs w:val="21"/>
        </w:rPr>
        <w:t>条</w:t>
      </w:r>
      <w:r>
        <w:rPr>
          <w:rFonts w:hint="eastAsia" w:ascii="宋体" w:hAnsi="宋体" w:eastAsia="宋体"/>
          <w:bCs/>
          <w:szCs w:val="21"/>
        </w:rPr>
        <w:t xml:space="preserve"> 本保险合同保险金额根据</w:t>
      </w:r>
      <w:r>
        <w:rPr>
          <w:rFonts w:hint="eastAsia" w:ascii="宋体" w:hAnsi="宋体" w:eastAsia="宋体"/>
          <w:szCs w:val="21"/>
        </w:rPr>
        <w:t>竣工结算报告列明的建筑安装工程总造价确定，并在保险单中载明。</w:t>
      </w:r>
      <w:r>
        <w:rPr>
          <w:rFonts w:hint="eastAsia" w:ascii="宋体" w:hAnsi="宋体" w:eastAsia="宋体"/>
        </w:rPr>
        <w:t>本保险合同项下承担的最大赔偿限额为本保险合同记载的保险金额。</w:t>
      </w:r>
    </w:p>
    <w:p w14:paraId="269F5FC6">
      <w:pPr>
        <w:tabs>
          <w:tab w:val="left" w:pos="1418"/>
        </w:tabs>
        <w:autoSpaceDE w:val="0"/>
        <w:autoSpaceDN w:val="0"/>
        <w:adjustRightInd w:val="0"/>
        <w:snapToGrid w:val="0"/>
        <w:spacing w:after="156" w:afterLines="50"/>
        <w:ind w:firstLine="420" w:firstLineChars="200"/>
        <w:rPr>
          <w:rFonts w:hint="eastAsia" w:ascii="宋体" w:hAnsi="宋体" w:eastAsia="宋体"/>
          <w:szCs w:val="21"/>
        </w:rPr>
      </w:pPr>
      <w:r>
        <w:rPr>
          <w:rFonts w:hint="eastAsia" w:ascii="宋体" w:hAnsi="宋体" w:eastAsia="宋体"/>
          <w:szCs w:val="21"/>
        </w:rPr>
        <w:t>投保人投保时，保险人按照建筑安装工程总造价的预算价计算预收保险费。被保险建筑竣工结算完成后，保险人按照建筑安装工程总造价的结算价调整最终保险金额和保险费，并根据已交纳的保险费金额向投保人进行补收或退还。</w:t>
      </w:r>
    </w:p>
    <w:p w14:paraId="4B29FE21">
      <w:pPr>
        <w:pStyle w:val="21"/>
        <w:tabs>
          <w:tab w:val="left" w:pos="1418"/>
        </w:tabs>
        <w:autoSpaceDE w:val="0"/>
        <w:autoSpaceDN w:val="0"/>
        <w:snapToGrid w:val="0"/>
        <w:spacing w:after="156" w:afterLines="50"/>
        <w:ind w:firstLine="422"/>
        <w:rPr>
          <w:rFonts w:hint="eastAsia" w:ascii="宋体" w:hAnsi="宋体"/>
          <w:szCs w:val="21"/>
        </w:rPr>
      </w:pPr>
      <w:r>
        <w:rPr>
          <w:rFonts w:hint="eastAsia" w:ascii="宋体" w:hAnsi="宋体"/>
          <w:b/>
          <w:szCs w:val="21"/>
        </w:rPr>
        <w:t xml:space="preserve">第十二条 </w:t>
      </w:r>
      <w:r>
        <w:rPr>
          <w:rFonts w:ascii="宋体" w:hAnsi="宋体"/>
          <w:b/>
          <w:szCs w:val="21"/>
        </w:rPr>
        <w:t>本保险的免赔额（率）由投保人与保险人在签订保险合同时协商确定，并在保险合同明细表中载明</w:t>
      </w:r>
      <w:r>
        <w:rPr>
          <w:rFonts w:hint="eastAsia" w:ascii="宋体" w:hAnsi="宋体"/>
          <w:b/>
          <w:szCs w:val="21"/>
        </w:rPr>
        <w:t>。</w:t>
      </w:r>
    </w:p>
    <w:p w14:paraId="2507119B">
      <w:pPr>
        <w:pStyle w:val="21"/>
        <w:tabs>
          <w:tab w:val="left" w:pos="1418"/>
        </w:tabs>
        <w:autoSpaceDE w:val="0"/>
        <w:autoSpaceDN w:val="0"/>
        <w:snapToGrid w:val="0"/>
        <w:spacing w:after="156" w:afterLines="50"/>
        <w:rPr>
          <w:rFonts w:hint="eastAsia" w:ascii="宋体" w:hAnsi="宋体"/>
          <w:szCs w:val="21"/>
        </w:rPr>
      </w:pPr>
      <w:r>
        <w:rPr>
          <w:rFonts w:hint="eastAsia" w:ascii="宋体" w:hAnsi="宋体"/>
          <w:szCs w:val="21"/>
        </w:rPr>
        <w:t>同时约定了免赔额和免赔率的，免赔金额以免赔额和按照免赔率计算的金额二者高者为准。</w:t>
      </w:r>
    </w:p>
    <w:p w14:paraId="1B3B2414">
      <w:pPr>
        <w:pStyle w:val="21"/>
        <w:tabs>
          <w:tab w:val="left" w:pos="1418"/>
        </w:tabs>
        <w:autoSpaceDE w:val="0"/>
        <w:autoSpaceDN w:val="0"/>
        <w:snapToGrid w:val="0"/>
        <w:spacing w:after="156" w:afterLines="50"/>
        <w:ind w:left="422" w:firstLine="0" w:firstLineChars="0"/>
        <w:rPr>
          <w:rFonts w:hint="eastAsia" w:ascii="宋体" w:hAnsi="宋体"/>
          <w:szCs w:val="21"/>
        </w:rPr>
      </w:pPr>
    </w:p>
    <w:p w14:paraId="46E3D2A8">
      <w:pPr>
        <w:autoSpaceDE w:val="0"/>
        <w:autoSpaceDN w:val="0"/>
        <w:snapToGrid w:val="0"/>
        <w:spacing w:after="156" w:afterLines="50"/>
        <w:jc w:val="center"/>
        <w:rPr>
          <w:rFonts w:hint="eastAsia" w:ascii="宋体" w:hAnsi="宋体" w:eastAsia="宋体"/>
          <w:szCs w:val="21"/>
        </w:rPr>
      </w:pPr>
      <w:r>
        <w:rPr>
          <w:rFonts w:hint="eastAsia" w:ascii="宋体" w:hAnsi="宋体" w:eastAsia="宋体"/>
          <w:b/>
          <w:szCs w:val="21"/>
        </w:rPr>
        <w:t>保险期间和保险赔偿责任期间</w:t>
      </w:r>
    </w:p>
    <w:p w14:paraId="2D154422">
      <w:pPr>
        <w:pStyle w:val="21"/>
        <w:tabs>
          <w:tab w:val="left" w:pos="1418"/>
        </w:tabs>
        <w:autoSpaceDE w:val="0"/>
        <w:autoSpaceDN w:val="0"/>
        <w:snapToGrid w:val="0"/>
        <w:spacing w:after="156" w:afterLines="50"/>
        <w:ind w:firstLine="413" w:firstLineChars="196"/>
        <w:rPr>
          <w:rFonts w:hint="eastAsia" w:ascii="宋体" w:hAnsi="宋体"/>
          <w:szCs w:val="21"/>
        </w:rPr>
      </w:pPr>
      <w:r>
        <w:rPr>
          <w:rFonts w:hint="eastAsia" w:ascii="宋体" w:hAnsi="宋体"/>
          <w:b/>
          <w:szCs w:val="21"/>
        </w:rPr>
        <w:t>第十三条</w:t>
      </w:r>
      <w:r>
        <w:rPr>
          <w:rFonts w:hint="eastAsia" w:ascii="宋体" w:hAnsi="宋体"/>
          <w:szCs w:val="21"/>
        </w:rPr>
        <w:t xml:space="preserve"> 本保险合同保险期间，是指保险合同有效期，自本保险合同生效之日起至被保险建筑竣工验收合格两年后最长十年终止，由投保人与保险人协商确定，并在保险单中载明。</w:t>
      </w:r>
    </w:p>
    <w:p w14:paraId="23E3A2AC">
      <w:pPr>
        <w:pStyle w:val="21"/>
        <w:tabs>
          <w:tab w:val="left" w:pos="1418"/>
        </w:tabs>
        <w:autoSpaceDE w:val="0"/>
        <w:autoSpaceDN w:val="0"/>
        <w:snapToGrid w:val="0"/>
        <w:spacing w:after="156" w:afterLines="50"/>
        <w:rPr>
          <w:rFonts w:hint="eastAsia" w:ascii="宋体" w:hAnsi="宋体"/>
          <w:b/>
          <w:bCs/>
          <w:szCs w:val="21"/>
        </w:rPr>
      </w:pPr>
      <w:r>
        <w:rPr>
          <w:rFonts w:hint="eastAsia" w:ascii="宋体" w:hAnsi="宋体"/>
          <w:szCs w:val="21"/>
        </w:rPr>
        <w:t>本保险合同保险赔偿责任期间，是指保险人承担赔偿责任的期间。</w:t>
      </w:r>
      <w:r>
        <w:rPr>
          <w:rFonts w:hint="eastAsia" w:ascii="宋体" w:hAnsi="宋体"/>
          <w:b/>
          <w:bCs/>
          <w:szCs w:val="21"/>
        </w:rPr>
        <w:t>其中本保险合同第四条第（一）项的保险赔偿责任期限，自被保险建筑竣工验收合格后满两年之日起算，最长不超过十年。本保险合同第四条第（二）项的保险赔偿责任期限，自被保险建筑竣工验收合格后满两年之日起算，最长不超过五年。本保险合同第四条第（三）、（四）项的保险赔偿责任期限，自被保险建筑竣工验收合格后满两年之日起算，最长不超过六年。</w:t>
      </w:r>
    </w:p>
    <w:p w14:paraId="6EE45D8C">
      <w:pPr>
        <w:pStyle w:val="21"/>
        <w:tabs>
          <w:tab w:val="left" w:pos="1418"/>
        </w:tabs>
        <w:autoSpaceDE w:val="0"/>
        <w:autoSpaceDN w:val="0"/>
        <w:snapToGrid w:val="0"/>
        <w:spacing w:after="156" w:afterLines="50"/>
        <w:ind w:firstLine="422"/>
        <w:rPr>
          <w:rFonts w:hint="eastAsia" w:ascii="宋体" w:hAnsi="宋体"/>
          <w:b/>
          <w:bCs/>
          <w:szCs w:val="21"/>
        </w:rPr>
      </w:pPr>
      <w:r>
        <w:rPr>
          <w:rFonts w:hint="eastAsia" w:ascii="宋体" w:hAnsi="宋体"/>
          <w:b/>
          <w:bCs/>
          <w:szCs w:val="21"/>
        </w:rPr>
        <w:t>保险期间、保险赔偿责任期间、等待期以保险单载明的起讫时间为准。</w:t>
      </w:r>
    </w:p>
    <w:p w14:paraId="49E5C57C">
      <w:pPr>
        <w:pStyle w:val="21"/>
        <w:tabs>
          <w:tab w:val="left" w:pos="1418"/>
        </w:tabs>
        <w:autoSpaceDE w:val="0"/>
        <w:autoSpaceDN w:val="0"/>
        <w:snapToGrid w:val="0"/>
        <w:spacing w:after="156" w:afterLines="50"/>
        <w:ind w:firstLine="422"/>
        <w:rPr>
          <w:rFonts w:hint="eastAsia" w:ascii="宋体" w:hAnsi="宋体"/>
          <w:b/>
          <w:bCs/>
          <w:szCs w:val="21"/>
        </w:rPr>
      </w:pPr>
    </w:p>
    <w:p w14:paraId="0ED6092E">
      <w:pPr>
        <w:spacing w:after="156" w:afterLines="50"/>
        <w:ind w:firstLine="420" w:firstLineChars="200"/>
        <w:rPr>
          <w:rFonts w:hint="eastAsia" w:ascii="宋体" w:hAnsi="宋体" w:eastAsia="宋体"/>
          <w:color w:val="000000"/>
          <w:szCs w:val="21"/>
        </w:rPr>
      </w:pPr>
    </w:p>
    <w:p w14:paraId="442AE91A">
      <w:pPr>
        <w:autoSpaceDE w:val="0"/>
        <w:autoSpaceDN w:val="0"/>
        <w:snapToGrid w:val="0"/>
        <w:spacing w:after="156" w:afterLines="50"/>
        <w:jc w:val="center"/>
        <w:rPr>
          <w:rFonts w:hint="eastAsia" w:ascii="宋体" w:hAnsi="宋体" w:eastAsia="宋体"/>
          <w:b/>
          <w:szCs w:val="21"/>
        </w:rPr>
      </w:pPr>
      <w:r>
        <w:rPr>
          <w:rFonts w:hint="eastAsia" w:ascii="宋体" w:hAnsi="宋体" w:eastAsia="宋体"/>
          <w:b/>
          <w:szCs w:val="21"/>
        </w:rPr>
        <w:t>保险人义务</w:t>
      </w:r>
    </w:p>
    <w:p w14:paraId="3D3D578C">
      <w:pPr>
        <w:tabs>
          <w:tab w:val="left" w:pos="1418"/>
          <w:tab w:val="left" w:pos="1560"/>
        </w:tabs>
        <w:autoSpaceDE w:val="0"/>
        <w:autoSpaceDN w:val="0"/>
        <w:snapToGrid w:val="0"/>
        <w:spacing w:after="156" w:afterLines="50"/>
        <w:ind w:firstLine="422" w:firstLineChars="200"/>
        <w:rPr>
          <w:rFonts w:hint="eastAsia" w:ascii="宋体" w:hAnsi="宋体" w:eastAsia="宋体"/>
          <w:szCs w:val="21"/>
        </w:rPr>
      </w:pPr>
      <w:r>
        <w:rPr>
          <w:rFonts w:hint="eastAsia" w:ascii="宋体" w:hAnsi="宋体" w:eastAsia="宋体"/>
          <w:b/>
          <w:szCs w:val="21"/>
        </w:rPr>
        <w:t xml:space="preserve">第十四条 </w:t>
      </w:r>
      <w:r>
        <w:rPr>
          <w:rFonts w:hint="eastAsia" w:ascii="宋体" w:hAnsi="宋体" w:eastAsia="宋体"/>
          <w:szCs w:val="21"/>
        </w:rPr>
        <w:t>保险合同成立后，保险人应当及时向投保人签发保险单或其他保险凭证。</w:t>
      </w:r>
    </w:p>
    <w:p w14:paraId="75546C2D">
      <w:pPr>
        <w:tabs>
          <w:tab w:val="left" w:pos="1418"/>
          <w:tab w:val="left" w:pos="1560"/>
        </w:tabs>
        <w:autoSpaceDE w:val="0"/>
        <w:autoSpaceDN w:val="0"/>
        <w:snapToGrid w:val="0"/>
        <w:spacing w:after="156" w:afterLines="50"/>
        <w:ind w:firstLine="422" w:firstLineChars="200"/>
        <w:rPr>
          <w:rFonts w:hint="eastAsia" w:ascii="宋体" w:hAnsi="宋体" w:eastAsia="宋体"/>
          <w:szCs w:val="21"/>
        </w:rPr>
      </w:pPr>
      <w:r>
        <w:rPr>
          <w:rFonts w:hint="eastAsia" w:ascii="宋体" w:hAnsi="宋体" w:eastAsia="宋体"/>
          <w:b/>
          <w:szCs w:val="21"/>
        </w:rPr>
        <w:t>第十五条</w:t>
      </w:r>
      <w:r>
        <w:rPr>
          <w:rFonts w:hint="eastAsia" w:ascii="宋体" w:hAnsi="宋体" w:eastAsia="宋体"/>
          <w:szCs w:val="21"/>
        </w:rPr>
        <w:t xml:space="preserve"> 保险人应当编制《住宅质量保险告知书》（简称《保险告知书》），在业主办理房屋交付手续时，由被保险人随同《住宅工程质量保证书》《住宅使用说明书》一并交付业主。《保险告知书》内容应包括保险范围、保险期限、保险责任开始时间、保险理赔流程、负责保险理赔工作的单位及其联系方式、业主的通知义务等。</w:t>
      </w:r>
    </w:p>
    <w:p w14:paraId="42C6DDC7">
      <w:pPr>
        <w:tabs>
          <w:tab w:val="left" w:pos="1418"/>
          <w:tab w:val="left" w:pos="1560"/>
        </w:tabs>
        <w:autoSpaceDE w:val="0"/>
        <w:autoSpaceDN w:val="0"/>
        <w:snapToGrid w:val="0"/>
        <w:spacing w:after="156" w:afterLines="50"/>
        <w:ind w:firstLine="422" w:firstLineChars="200"/>
        <w:rPr>
          <w:rFonts w:hint="eastAsia" w:ascii="宋体" w:hAnsi="宋体" w:eastAsia="宋体"/>
          <w:szCs w:val="21"/>
        </w:rPr>
      </w:pPr>
      <w:r>
        <w:rPr>
          <w:rFonts w:hint="eastAsia" w:ascii="宋体" w:hAnsi="宋体" w:eastAsia="宋体"/>
          <w:b/>
          <w:szCs w:val="21"/>
        </w:rPr>
        <w:t xml:space="preserve">第十六条 </w:t>
      </w:r>
      <w:r>
        <w:rPr>
          <w:rFonts w:hint="eastAsia" w:ascii="宋体" w:hAnsi="宋体" w:eastAsia="宋体"/>
          <w:szCs w:val="21"/>
        </w:rPr>
        <w:t>保险事故发生后，投保人、被保险人提供的有关索赔的证明和资料不完整的，保险人应当及时一次性通知投保人、被保险人补充提供。</w:t>
      </w:r>
    </w:p>
    <w:p w14:paraId="6236F6A1">
      <w:pPr>
        <w:tabs>
          <w:tab w:val="left" w:pos="1418"/>
          <w:tab w:val="left" w:pos="1560"/>
        </w:tabs>
        <w:autoSpaceDE w:val="0"/>
        <w:autoSpaceDN w:val="0"/>
        <w:snapToGrid w:val="0"/>
        <w:spacing w:after="156" w:afterLines="50"/>
        <w:ind w:firstLine="422" w:firstLineChars="200"/>
        <w:rPr>
          <w:rFonts w:hint="eastAsia" w:ascii="宋体" w:hAnsi="宋体" w:eastAsia="宋体"/>
          <w:szCs w:val="21"/>
        </w:rPr>
      </w:pPr>
      <w:r>
        <w:rPr>
          <w:rFonts w:hint="eastAsia" w:ascii="宋体" w:hAnsi="宋体" w:eastAsia="宋体"/>
          <w:b/>
          <w:szCs w:val="21"/>
        </w:rPr>
        <w:t xml:space="preserve">第十七条 </w:t>
      </w:r>
      <w:r>
        <w:rPr>
          <w:rFonts w:hint="eastAsia" w:ascii="宋体" w:hAnsi="宋体" w:eastAsia="宋体"/>
          <w:szCs w:val="21"/>
        </w:rPr>
        <w:t>在保险期间内，保险人应当建立高效便捷、充分保护业主权益的理赔流程，与被保险人在保险合同中具体约定保险理赔受理、现场查勘、索赔核定、理赔维修等具体服务标准。保险人应当在收到被保险人索赔申请后的10日内做出核定；情形复杂的应当在30日内做出核定，并将核定结果通知被保险人。对属于保险责任的，保险人应当自与被保险人达成赔偿协议之日起7日内履行维修或赔偿义务；对不属于保险责任的，保险人应当自做出核定之日起3日内向被保险人发出不予赔偿通知书，并说明理由。</w:t>
      </w:r>
    </w:p>
    <w:p w14:paraId="71A0686F">
      <w:pPr>
        <w:tabs>
          <w:tab w:val="left" w:pos="1418"/>
          <w:tab w:val="left" w:pos="1560"/>
        </w:tabs>
        <w:autoSpaceDE w:val="0"/>
        <w:autoSpaceDN w:val="0"/>
        <w:snapToGrid w:val="0"/>
        <w:spacing w:after="156" w:afterLines="50"/>
        <w:ind w:firstLine="420" w:firstLineChars="200"/>
        <w:rPr>
          <w:rFonts w:hint="eastAsia" w:ascii="宋体" w:hAnsi="宋体" w:eastAsia="宋体"/>
          <w:szCs w:val="21"/>
        </w:rPr>
      </w:pPr>
      <w:r>
        <w:rPr>
          <w:rFonts w:hint="eastAsia" w:ascii="宋体" w:hAnsi="宋体" w:eastAsia="宋体"/>
          <w:szCs w:val="21"/>
        </w:rPr>
        <w:t>属于保险责任的，保险人履行维修义务后，同一部位的同一维修项目，给予180天的维修质保期，该维修质保期不受保单到期终止等因素的影响。</w:t>
      </w:r>
    </w:p>
    <w:p w14:paraId="31D36462">
      <w:pPr>
        <w:tabs>
          <w:tab w:val="left" w:pos="1418"/>
          <w:tab w:val="left" w:pos="1560"/>
        </w:tabs>
        <w:autoSpaceDE w:val="0"/>
        <w:autoSpaceDN w:val="0"/>
        <w:snapToGrid w:val="0"/>
        <w:spacing w:after="156" w:afterLines="50"/>
        <w:ind w:firstLine="420" w:firstLineChars="200"/>
        <w:rPr>
          <w:rFonts w:hint="eastAsia" w:ascii="宋体" w:hAnsi="宋体" w:eastAsia="宋体"/>
          <w:szCs w:val="21"/>
        </w:rPr>
      </w:pPr>
      <w:r>
        <w:rPr>
          <w:rFonts w:hint="eastAsia" w:ascii="宋体" w:hAnsi="宋体" w:eastAsia="宋体"/>
          <w:szCs w:val="21"/>
        </w:rPr>
        <w:t>保险人应建立专业的维修队伍或委托第三方单位负责维修处理工作。</w:t>
      </w:r>
    </w:p>
    <w:p w14:paraId="15BED966">
      <w:pPr>
        <w:tabs>
          <w:tab w:val="left" w:pos="1418"/>
          <w:tab w:val="left" w:pos="1560"/>
        </w:tabs>
        <w:autoSpaceDE w:val="0"/>
        <w:autoSpaceDN w:val="0"/>
        <w:snapToGrid w:val="0"/>
        <w:spacing w:after="156" w:afterLines="50"/>
        <w:ind w:firstLine="422" w:firstLineChars="200"/>
        <w:rPr>
          <w:rFonts w:hint="eastAsia" w:ascii="宋体" w:hAnsi="宋体" w:eastAsia="宋体"/>
          <w:szCs w:val="21"/>
        </w:rPr>
      </w:pPr>
      <w:r>
        <w:rPr>
          <w:rFonts w:hint="eastAsia" w:ascii="宋体" w:hAnsi="宋体" w:eastAsia="宋体"/>
          <w:b/>
          <w:szCs w:val="21"/>
        </w:rPr>
        <w:t xml:space="preserve">第十八条 </w:t>
      </w:r>
      <w:r>
        <w:rPr>
          <w:rFonts w:hint="eastAsia" w:ascii="宋体" w:hAnsi="宋体" w:eastAsia="宋体"/>
          <w:szCs w:val="21"/>
        </w:rPr>
        <w:t>保险人应制定《保险理赔应急预案》，明确保险理赔应急预案启动的具体情形、应急流程和采取的应急措施等。对于影响基本生活且属于保险责任范围内的索赔申请，保险人在收到索赔申请后，依据应急预案先行组织维修。</w:t>
      </w:r>
    </w:p>
    <w:p w14:paraId="55A6D0B5">
      <w:pPr>
        <w:tabs>
          <w:tab w:val="left" w:pos="1418"/>
          <w:tab w:val="left" w:pos="1560"/>
        </w:tabs>
        <w:autoSpaceDE w:val="0"/>
        <w:autoSpaceDN w:val="0"/>
        <w:snapToGrid w:val="0"/>
        <w:spacing w:after="156" w:afterLines="50"/>
        <w:ind w:firstLine="422" w:firstLineChars="200"/>
        <w:rPr>
          <w:rFonts w:hint="eastAsia" w:ascii="宋体" w:hAnsi="宋体" w:eastAsia="宋体"/>
          <w:szCs w:val="21"/>
        </w:rPr>
      </w:pPr>
      <w:r>
        <w:rPr>
          <w:rFonts w:hint="eastAsia" w:ascii="宋体" w:hAnsi="宋体" w:eastAsia="宋体"/>
          <w:b/>
          <w:szCs w:val="21"/>
        </w:rPr>
        <w:t xml:space="preserve">第十九条 </w:t>
      </w:r>
      <w:r>
        <w:rPr>
          <w:rFonts w:hint="eastAsia" w:ascii="宋体" w:hAnsi="宋体" w:eastAsia="宋体"/>
          <w:szCs w:val="21"/>
        </w:rPr>
        <w:t>保险人应当审核风险管理机构对整个工程实施过程中的质量检查情况、质量缺陷整改情况等进行汇总评价后编制的《质量风险最终检查报告》，并将《质量风险最终检查报告》交于被保险人。</w:t>
      </w:r>
    </w:p>
    <w:p w14:paraId="7BA1817F">
      <w:pPr>
        <w:tabs>
          <w:tab w:val="left" w:pos="1418"/>
          <w:tab w:val="left" w:pos="1560"/>
        </w:tabs>
        <w:autoSpaceDE w:val="0"/>
        <w:autoSpaceDN w:val="0"/>
        <w:snapToGrid w:val="0"/>
        <w:spacing w:after="156" w:afterLines="50"/>
        <w:ind w:firstLine="420" w:firstLineChars="200"/>
        <w:rPr>
          <w:rFonts w:hint="eastAsia" w:ascii="宋体" w:hAnsi="宋体" w:eastAsia="宋体"/>
          <w:szCs w:val="21"/>
        </w:rPr>
      </w:pPr>
    </w:p>
    <w:p w14:paraId="7DF1EBDB">
      <w:pPr>
        <w:spacing w:after="156" w:afterLines="50"/>
        <w:jc w:val="center"/>
        <w:rPr>
          <w:rFonts w:hint="eastAsia" w:ascii="宋体" w:hAnsi="宋体" w:eastAsia="宋体"/>
          <w:b/>
          <w:color w:val="000000"/>
          <w:szCs w:val="21"/>
        </w:rPr>
      </w:pPr>
      <w:r>
        <w:rPr>
          <w:rFonts w:hint="eastAsia" w:ascii="宋体" w:hAnsi="宋体" w:eastAsia="宋体"/>
          <w:b/>
          <w:color w:val="000000"/>
          <w:szCs w:val="21"/>
        </w:rPr>
        <w:t>投保人、被保险人义务</w:t>
      </w:r>
    </w:p>
    <w:p w14:paraId="44F2212D">
      <w:pPr>
        <w:spacing w:after="156" w:afterLines="50"/>
        <w:ind w:firstLine="422" w:firstLineChars="200"/>
        <w:rPr>
          <w:rFonts w:hint="eastAsia" w:ascii="宋体" w:hAnsi="宋体" w:eastAsia="宋体"/>
          <w:szCs w:val="21"/>
        </w:rPr>
      </w:pPr>
      <w:r>
        <w:rPr>
          <w:rFonts w:ascii="宋体" w:hAnsi="宋体" w:eastAsia="宋体"/>
          <w:b/>
          <w:szCs w:val="21"/>
        </w:rPr>
        <w:t>第</w:t>
      </w:r>
      <w:r>
        <w:rPr>
          <w:rFonts w:hint="eastAsia" w:ascii="宋体" w:hAnsi="宋体" w:eastAsia="宋体"/>
          <w:b/>
          <w:szCs w:val="21"/>
        </w:rPr>
        <w:t>二十</w:t>
      </w:r>
      <w:r>
        <w:rPr>
          <w:rFonts w:ascii="宋体" w:hAnsi="宋体" w:eastAsia="宋体"/>
          <w:b/>
          <w:szCs w:val="21"/>
        </w:rPr>
        <w:t>条</w:t>
      </w:r>
      <w:r>
        <w:rPr>
          <w:rFonts w:ascii="宋体" w:hAnsi="宋体" w:eastAsia="宋体"/>
          <w:szCs w:val="21"/>
        </w:rPr>
        <w:t xml:space="preserve"> 订立保险合同，保险人就保险标的或者被保险人的有关情况提出询问的，投保人应当如实告知。</w:t>
      </w:r>
    </w:p>
    <w:p w14:paraId="17EF957D">
      <w:pPr>
        <w:spacing w:after="156" w:afterLines="50"/>
        <w:ind w:firstLine="422" w:firstLineChars="200"/>
        <w:rPr>
          <w:rFonts w:hint="eastAsia" w:ascii="宋体" w:hAnsi="宋体" w:eastAsia="宋体"/>
          <w:b/>
          <w:szCs w:val="21"/>
        </w:rPr>
      </w:pPr>
      <w:r>
        <w:rPr>
          <w:rFonts w:ascii="宋体" w:hAnsi="宋体" w:eastAsia="宋体"/>
          <w:b/>
          <w:szCs w:val="21"/>
        </w:rPr>
        <w:t>投保人故意或者因重大过失未履行前款规定的如实告知义务，足以影响保险人决定是否同意承保或者提高保险费率的，保险人有权解除保险合同。</w:t>
      </w:r>
    </w:p>
    <w:p w14:paraId="5D46A397">
      <w:pPr>
        <w:adjustRightInd w:val="0"/>
        <w:snapToGrid w:val="0"/>
        <w:spacing w:after="156" w:afterLines="50"/>
        <w:ind w:firstLine="420" w:firstLineChars="200"/>
        <w:rPr>
          <w:rFonts w:hint="eastAsia" w:ascii="宋体" w:hAnsi="宋体" w:eastAsia="宋体"/>
          <w:b/>
          <w:szCs w:val="21"/>
        </w:rPr>
      </w:pPr>
      <w:r>
        <w:rPr>
          <w:rFonts w:ascii="宋体" w:hAnsi="宋体" w:eastAsia="宋体"/>
          <w:szCs w:val="21"/>
        </w:rPr>
        <w:t>前款规定的合同解除权，自保险人知道有解除事由之日起，超过三十日不行使而消灭。自合同成立之日起超过二年的，保险人不得解除合同；发生保险事故的，保险人应当承担赔偿保险金的责任。</w:t>
      </w:r>
    </w:p>
    <w:p w14:paraId="79FEC71F">
      <w:pPr>
        <w:spacing w:after="156" w:afterLines="50"/>
        <w:ind w:firstLine="422" w:firstLineChars="200"/>
        <w:rPr>
          <w:rFonts w:hint="eastAsia" w:ascii="宋体" w:hAnsi="宋体" w:eastAsia="宋体"/>
          <w:szCs w:val="21"/>
        </w:rPr>
      </w:pPr>
      <w:r>
        <w:rPr>
          <w:rFonts w:ascii="宋体" w:hAnsi="宋体" w:eastAsia="宋体"/>
          <w:b/>
          <w:szCs w:val="21"/>
        </w:rPr>
        <w:t>投保人故意不履行如实告知义务的，保险人对于合同解除前发生的保险事故，不承担赔偿保险金的责任，并不退还保险费。</w:t>
      </w:r>
    </w:p>
    <w:p w14:paraId="3E29E659">
      <w:pPr>
        <w:spacing w:after="156" w:afterLines="50"/>
        <w:ind w:firstLine="422" w:firstLineChars="200"/>
        <w:rPr>
          <w:rFonts w:hint="eastAsia" w:ascii="宋体" w:hAnsi="宋体" w:eastAsia="宋体"/>
          <w:b/>
          <w:szCs w:val="21"/>
        </w:rPr>
      </w:pPr>
      <w:r>
        <w:rPr>
          <w:rFonts w:ascii="宋体" w:hAnsi="宋体" w:eastAsia="宋体"/>
          <w:b/>
          <w:szCs w:val="21"/>
        </w:rPr>
        <w:t>投保人因重大过失未履行如实告知义务，对保险事故的发生有严重影响的，保险人对于合同解除前发生的保险事故，不承担赔偿保险金的责任，但应当退还保险费。</w:t>
      </w:r>
    </w:p>
    <w:p w14:paraId="6876C85C">
      <w:pPr>
        <w:adjustRightInd w:val="0"/>
        <w:snapToGrid w:val="0"/>
        <w:spacing w:after="156" w:afterLines="50"/>
        <w:ind w:firstLine="420" w:firstLineChars="200"/>
        <w:rPr>
          <w:rFonts w:hint="eastAsia" w:ascii="宋体" w:hAnsi="宋体" w:eastAsia="宋体"/>
          <w:szCs w:val="21"/>
        </w:rPr>
      </w:pPr>
      <w:r>
        <w:rPr>
          <w:rFonts w:ascii="宋体" w:hAnsi="宋体" w:eastAsia="宋体"/>
          <w:szCs w:val="21"/>
        </w:rPr>
        <w:t>保险人在合同订立时已经知道投保人未如实告知的情况的，保险人不得解除合同；发生保险事故的，保险人应当承担赔偿保险金的责任。</w:t>
      </w:r>
    </w:p>
    <w:p w14:paraId="2FF15E12">
      <w:pPr>
        <w:tabs>
          <w:tab w:val="left" w:pos="1843"/>
        </w:tabs>
        <w:spacing w:after="156" w:afterLines="50"/>
        <w:ind w:firstLine="422" w:firstLineChars="200"/>
        <w:rPr>
          <w:rFonts w:hint="eastAsia" w:ascii="宋体" w:hAnsi="宋体" w:eastAsia="宋体"/>
          <w:b/>
          <w:szCs w:val="21"/>
        </w:rPr>
      </w:pPr>
      <w:r>
        <w:rPr>
          <w:rFonts w:ascii="宋体" w:hAnsi="宋体" w:eastAsia="宋体"/>
          <w:b/>
          <w:szCs w:val="21"/>
        </w:rPr>
        <w:t>第</w:t>
      </w:r>
      <w:r>
        <w:rPr>
          <w:rFonts w:hint="eastAsia" w:ascii="宋体" w:hAnsi="宋体" w:eastAsia="宋体"/>
          <w:b/>
          <w:szCs w:val="21"/>
        </w:rPr>
        <w:t>二十一</w:t>
      </w:r>
      <w:r>
        <w:rPr>
          <w:rFonts w:ascii="宋体" w:hAnsi="宋体" w:eastAsia="宋体"/>
          <w:b/>
          <w:szCs w:val="21"/>
        </w:rPr>
        <w:t>条</w:t>
      </w:r>
      <w:r>
        <w:rPr>
          <w:rFonts w:ascii="宋体" w:hAnsi="宋体" w:eastAsia="宋体"/>
          <w:szCs w:val="21"/>
        </w:rPr>
        <w:t xml:space="preserve"> </w:t>
      </w:r>
      <w:r>
        <w:rPr>
          <w:rFonts w:ascii="宋体" w:hAnsi="宋体" w:eastAsia="宋体"/>
          <w:b/>
          <w:szCs w:val="21"/>
        </w:rPr>
        <w:t>投保人应当在投保时</w:t>
      </w:r>
      <w:r>
        <w:rPr>
          <w:rFonts w:hint="eastAsia" w:ascii="宋体" w:hAnsi="宋体" w:eastAsia="宋体"/>
          <w:b/>
          <w:szCs w:val="21"/>
        </w:rPr>
        <w:t>全额缴纳</w:t>
      </w:r>
      <w:r>
        <w:rPr>
          <w:rFonts w:ascii="宋体" w:hAnsi="宋体" w:eastAsia="宋体"/>
          <w:b/>
          <w:szCs w:val="21"/>
        </w:rPr>
        <w:t>保险费</w:t>
      </w:r>
      <w:r>
        <w:rPr>
          <w:rFonts w:hint="eastAsia" w:ascii="宋体" w:hAnsi="宋体" w:eastAsia="宋体"/>
          <w:b/>
          <w:szCs w:val="21"/>
        </w:rPr>
        <w:t>（含风险管理服务费用）</w:t>
      </w:r>
      <w:r>
        <w:rPr>
          <w:rFonts w:ascii="宋体" w:hAnsi="宋体" w:eastAsia="宋体"/>
          <w:b/>
          <w:szCs w:val="21"/>
        </w:rPr>
        <w:t>。</w:t>
      </w:r>
      <w:r>
        <w:rPr>
          <w:rFonts w:hint="eastAsia" w:ascii="宋体" w:hAnsi="宋体" w:eastAsia="宋体"/>
          <w:b/>
          <w:szCs w:val="21"/>
        </w:rPr>
        <w:t>投保人未按约定全额缴纳保险费的，保险合同不发生效力，合同生效前发生的保险事故，保险人不承担赔偿保险金的责任。</w:t>
      </w:r>
    </w:p>
    <w:p w14:paraId="59B29A8D">
      <w:pPr>
        <w:spacing w:after="156" w:afterLines="50"/>
        <w:ind w:firstLine="422" w:firstLineChars="200"/>
        <w:rPr>
          <w:rFonts w:hint="eastAsia" w:ascii="宋体" w:hAnsi="宋体" w:eastAsia="宋体"/>
          <w:szCs w:val="21"/>
        </w:rPr>
      </w:pPr>
      <w:r>
        <w:rPr>
          <w:rFonts w:ascii="宋体" w:hAnsi="宋体" w:eastAsia="宋体"/>
          <w:b/>
          <w:szCs w:val="21"/>
        </w:rPr>
        <w:t>第</w:t>
      </w:r>
      <w:r>
        <w:rPr>
          <w:rFonts w:hint="eastAsia" w:ascii="宋体" w:hAnsi="宋体" w:eastAsia="宋体"/>
          <w:b/>
          <w:szCs w:val="21"/>
        </w:rPr>
        <w:t>二十二</w:t>
      </w:r>
      <w:r>
        <w:rPr>
          <w:rFonts w:ascii="宋体" w:hAnsi="宋体" w:eastAsia="宋体"/>
          <w:b/>
          <w:szCs w:val="21"/>
        </w:rPr>
        <w:t xml:space="preserve">条 </w:t>
      </w:r>
      <w:r>
        <w:rPr>
          <w:rFonts w:ascii="宋体" w:hAnsi="宋体" w:eastAsia="宋体"/>
          <w:szCs w:val="21"/>
        </w:rPr>
        <w:t>被保险人应严格遵守有关建筑工程质量管理方面的法律法规，在</w:t>
      </w:r>
      <w:r>
        <w:rPr>
          <w:rFonts w:hint="eastAsia" w:ascii="宋体" w:hAnsi="宋体" w:eastAsia="宋体"/>
          <w:szCs w:val="21"/>
        </w:rPr>
        <w:t>被</w:t>
      </w:r>
      <w:r>
        <w:rPr>
          <w:rFonts w:ascii="宋体" w:hAnsi="宋体" w:eastAsia="宋体"/>
          <w:szCs w:val="21"/>
        </w:rPr>
        <w:t>保险建筑的项目规划、工程设计、施工组织、物资采购、质量管理、完工验收等各环节的操作（包括对各类承包商的选择和监督）时尽到应有的注意义务或采取合理的损失防范措施，尽力避免或减少保险事故发生。</w:t>
      </w:r>
    </w:p>
    <w:p w14:paraId="33DFEE09">
      <w:pPr>
        <w:spacing w:after="156" w:afterLines="50"/>
        <w:ind w:firstLine="422" w:firstLineChars="200"/>
        <w:rPr>
          <w:rFonts w:hint="eastAsia" w:ascii="宋体" w:hAnsi="宋体" w:eastAsia="宋体"/>
          <w:b/>
          <w:szCs w:val="21"/>
        </w:rPr>
      </w:pPr>
      <w:r>
        <w:rPr>
          <w:rFonts w:ascii="宋体" w:hAnsi="宋体" w:eastAsia="宋体"/>
          <w:b/>
          <w:szCs w:val="21"/>
        </w:rPr>
        <w:t>投保人、被保险人未按照约定履行上述安全义务的，保险人有权要求增加保险费或者解除合同。</w:t>
      </w:r>
    </w:p>
    <w:p w14:paraId="30BBAECE">
      <w:pPr>
        <w:spacing w:after="156" w:afterLines="50"/>
        <w:ind w:firstLine="422" w:firstLineChars="200"/>
        <w:rPr>
          <w:rFonts w:hint="eastAsia" w:ascii="宋体" w:hAnsi="宋体" w:eastAsia="宋体"/>
          <w:szCs w:val="21"/>
        </w:rPr>
      </w:pPr>
      <w:r>
        <w:rPr>
          <w:rFonts w:ascii="宋体" w:hAnsi="宋体" w:eastAsia="宋体"/>
          <w:b/>
          <w:szCs w:val="21"/>
        </w:rPr>
        <w:t>第</w:t>
      </w:r>
      <w:r>
        <w:rPr>
          <w:rFonts w:hint="eastAsia" w:ascii="宋体" w:hAnsi="宋体" w:eastAsia="宋体"/>
          <w:b/>
          <w:szCs w:val="21"/>
        </w:rPr>
        <w:t>二十三</w:t>
      </w:r>
      <w:r>
        <w:rPr>
          <w:rFonts w:ascii="宋体" w:hAnsi="宋体" w:eastAsia="宋体"/>
          <w:b/>
          <w:szCs w:val="21"/>
        </w:rPr>
        <w:t>条</w:t>
      </w:r>
      <w:r>
        <w:rPr>
          <w:rFonts w:hint="eastAsia" w:ascii="宋体" w:hAnsi="宋体" w:eastAsia="宋体"/>
          <w:b/>
          <w:szCs w:val="21"/>
        </w:rPr>
        <w:t xml:space="preserve"> 工程开工前，投保人、被保险人应组织保险人、工程质量风险管理机构以及项目参建各方召开风险管理交底会，交底会上风险管理机构应对工程中可能存在的质量风险点、过程中质量检查方式以及参建各方需配合事宜等内容进行告知，并形成会议纪要。</w:t>
      </w:r>
    </w:p>
    <w:p w14:paraId="2B2DDF04">
      <w:pPr>
        <w:spacing w:after="156" w:afterLines="50"/>
        <w:ind w:firstLine="422" w:firstLineChars="200"/>
        <w:rPr>
          <w:rFonts w:hint="eastAsia" w:ascii="宋体" w:hAnsi="宋体" w:eastAsia="宋体"/>
          <w:szCs w:val="21"/>
        </w:rPr>
      </w:pPr>
      <w:r>
        <w:rPr>
          <w:rFonts w:ascii="宋体" w:hAnsi="宋体" w:eastAsia="宋体"/>
          <w:b/>
          <w:szCs w:val="21"/>
        </w:rPr>
        <w:t>第二十</w:t>
      </w:r>
      <w:r>
        <w:rPr>
          <w:rFonts w:hint="eastAsia" w:ascii="宋体" w:hAnsi="宋体" w:eastAsia="宋体"/>
          <w:b/>
          <w:szCs w:val="21"/>
        </w:rPr>
        <w:t>四</w:t>
      </w:r>
      <w:r>
        <w:rPr>
          <w:rFonts w:ascii="宋体" w:hAnsi="宋体" w:eastAsia="宋体"/>
          <w:b/>
          <w:szCs w:val="21"/>
        </w:rPr>
        <w:t>条</w:t>
      </w:r>
      <w:r>
        <w:rPr>
          <w:rFonts w:ascii="宋体" w:hAnsi="宋体" w:eastAsia="宋体"/>
          <w:szCs w:val="21"/>
        </w:rPr>
        <w:t xml:space="preserve"> </w:t>
      </w:r>
      <w:r>
        <w:rPr>
          <w:rFonts w:ascii="宋体" w:hAnsi="宋体" w:eastAsia="宋体"/>
          <w:b/>
          <w:szCs w:val="21"/>
        </w:rPr>
        <w:t>在保险合同有效期间内</w:t>
      </w:r>
      <w:r>
        <w:rPr>
          <w:rFonts w:hint="eastAsia" w:ascii="宋体" w:hAnsi="宋体" w:eastAsia="宋体"/>
          <w:b/>
          <w:szCs w:val="21"/>
        </w:rPr>
        <w:t>，被保险人</w:t>
      </w:r>
      <w:r>
        <w:rPr>
          <w:rFonts w:ascii="宋体" w:hAnsi="宋体" w:eastAsia="宋体"/>
          <w:b/>
          <w:szCs w:val="21"/>
        </w:rPr>
        <w:t>对</w:t>
      </w:r>
      <w:r>
        <w:rPr>
          <w:rFonts w:hint="eastAsia" w:ascii="宋体" w:hAnsi="宋体" w:eastAsia="宋体"/>
          <w:b/>
          <w:szCs w:val="21"/>
        </w:rPr>
        <w:t>被</w:t>
      </w:r>
      <w:r>
        <w:rPr>
          <w:rFonts w:ascii="宋体" w:hAnsi="宋体" w:eastAsia="宋体"/>
          <w:b/>
          <w:szCs w:val="21"/>
        </w:rPr>
        <w:t>保险建筑进行改建、扩建</w:t>
      </w:r>
      <w:r>
        <w:rPr>
          <w:rFonts w:hint="eastAsia" w:ascii="宋体" w:hAnsi="宋体" w:eastAsia="宋体"/>
          <w:b/>
          <w:szCs w:val="21"/>
        </w:rPr>
        <w:t>、移动、大规模修缮、重新装饰装修或其他</w:t>
      </w:r>
      <w:r>
        <w:rPr>
          <w:rFonts w:ascii="宋体" w:hAnsi="宋体" w:eastAsia="宋体"/>
          <w:b/>
          <w:szCs w:val="21"/>
        </w:rPr>
        <w:t>等足以影响保险人决定是否继续承保或是否增加保险费的保险合同重要事项变更，被保险人应当按照合同约定及时通知保险人，保险人</w:t>
      </w:r>
      <w:r>
        <w:rPr>
          <w:rFonts w:hint="eastAsia" w:ascii="宋体" w:hAnsi="宋体" w:eastAsia="宋体"/>
          <w:b/>
          <w:szCs w:val="21"/>
        </w:rPr>
        <w:t>有权要求</w:t>
      </w:r>
      <w:r>
        <w:rPr>
          <w:rFonts w:ascii="宋体" w:hAnsi="宋体" w:eastAsia="宋体"/>
          <w:b/>
          <w:szCs w:val="21"/>
        </w:rPr>
        <w:t>增加保险费或者解除合同。</w:t>
      </w:r>
    </w:p>
    <w:p w14:paraId="19D16F8D">
      <w:pPr>
        <w:spacing w:after="156" w:afterLines="50"/>
        <w:ind w:firstLine="422" w:firstLineChars="200"/>
        <w:rPr>
          <w:rFonts w:hint="eastAsia" w:ascii="宋体" w:hAnsi="宋体" w:eastAsia="宋体"/>
          <w:b/>
          <w:szCs w:val="21"/>
        </w:rPr>
      </w:pPr>
      <w:r>
        <w:rPr>
          <w:rFonts w:ascii="宋体" w:hAnsi="宋体" w:eastAsia="宋体"/>
          <w:b/>
          <w:szCs w:val="21"/>
        </w:rPr>
        <w:t>被保险人未履行前款约定的通知义务的，因保险标的的危险程度显著增加而发生的保险事故，保险人不承担赔偿责任。</w:t>
      </w:r>
    </w:p>
    <w:p w14:paraId="12B1388F">
      <w:pPr>
        <w:spacing w:after="156" w:afterLines="50"/>
        <w:ind w:firstLine="422" w:firstLineChars="200"/>
        <w:rPr>
          <w:rFonts w:hint="eastAsia" w:ascii="宋体" w:hAnsi="宋体" w:eastAsia="宋体"/>
          <w:szCs w:val="21"/>
        </w:rPr>
      </w:pPr>
      <w:r>
        <w:rPr>
          <w:rFonts w:ascii="宋体" w:hAnsi="宋体" w:eastAsia="宋体"/>
          <w:b/>
          <w:szCs w:val="21"/>
        </w:rPr>
        <w:t>第二十</w:t>
      </w:r>
      <w:r>
        <w:rPr>
          <w:rFonts w:hint="eastAsia" w:ascii="宋体" w:hAnsi="宋体" w:eastAsia="宋体"/>
          <w:b/>
          <w:szCs w:val="21"/>
        </w:rPr>
        <w:t>五</w:t>
      </w:r>
      <w:r>
        <w:rPr>
          <w:rFonts w:ascii="宋体" w:hAnsi="宋体" w:eastAsia="宋体"/>
          <w:b/>
          <w:szCs w:val="21"/>
        </w:rPr>
        <w:t>条</w:t>
      </w:r>
      <w:r>
        <w:rPr>
          <w:rFonts w:ascii="宋体" w:hAnsi="宋体" w:eastAsia="宋体"/>
          <w:szCs w:val="21"/>
        </w:rPr>
        <w:t xml:space="preserve"> 投保人、被保险人应切实遵守下列投保时和</w:t>
      </w:r>
      <w:r>
        <w:rPr>
          <w:rFonts w:hint="eastAsia" w:ascii="宋体" w:hAnsi="宋体" w:eastAsia="宋体"/>
          <w:szCs w:val="21"/>
        </w:rPr>
        <w:t>保险赔偿责任期间开始前</w:t>
      </w:r>
      <w:r>
        <w:rPr>
          <w:rFonts w:ascii="宋体" w:hAnsi="宋体" w:eastAsia="宋体"/>
          <w:szCs w:val="21"/>
        </w:rPr>
        <w:t>义务：</w:t>
      </w:r>
    </w:p>
    <w:p w14:paraId="33D3929A">
      <w:pPr>
        <w:spacing w:after="156" w:afterLines="50"/>
        <w:ind w:firstLine="420" w:firstLineChars="200"/>
        <w:rPr>
          <w:rFonts w:hint="eastAsia" w:ascii="宋体" w:hAnsi="宋体" w:eastAsia="宋体"/>
          <w:szCs w:val="21"/>
        </w:rPr>
      </w:pPr>
      <w:r>
        <w:rPr>
          <w:rFonts w:ascii="宋体" w:hAnsi="宋体" w:eastAsia="宋体"/>
          <w:szCs w:val="21"/>
        </w:rPr>
        <w:t>（一）认真履行如实告知义务，</w:t>
      </w:r>
      <w:r>
        <w:rPr>
          <w:rFonts w:hint="eastAsia" w:ascii="宋体" w:hAnsi="宋体" w:eastAsia="宋体"/>
          <w:szCs w:val="21"/>
        </w:rPr>
        <w:t>本保险合同生效前，投保人、被保险人应及时向保险人提供建筑安装工程总造价、工程量清单、施工合同、各承包方营业执照等资料；</w:t>
      </w:r>
    </w:p>
    <w:p w14:paraId="56ABF0D1">
      <w:pPr>
        <w:spacing w:after="156" w:afterLines="50"/>
        <w:ind w:firstLine="420" w:firstLineChars="200"/>
        <w:rPr>
          <w:rFonts w:hint="eastAsia" w:ascii="宋体" w:hAnsi="宋体" w:eastAsia="宋体"/>
          <w:szCs w:val="21"/>
        </w:rPr>
      </w:pPr>
      <w:r>
        <w:rPr>
          <w:rFonts w:hint="eastAsia" w:ascii="宋体" w:hAnsi="宋体" w:eastAsia="宋体"/>
          <w:szCs w:val="21"/>
        </w:rPr>
        <w:t>（二）投保人应当在竣工验收合格后二个月内，向保险人提供竣工验收合格证明文件、房屋建筑质量保证书；投保人应当在工程结算报告完成后一个月内向保险人提供结算报告。</w:t>
      </w:r>
      <w:r>
        <w:rPr>
          <w:rFonts w:hint="eastAsia" w:ascii="宋体" w:hAnsi="宋体" w:eastAsia="宋体"/>
          <w:b/>
          <w:bCs/>
          <w:szCs w:val="21"/>
        </w:rPr>
        <w:t>若投保人无法或不提供前述文件，保险人有权通知投保人解除本保险合同。</w:t>
      </w:r>
    </w:p>
    <w:p w14:paraId="1D4257B9">
      <w:pPr>
        <w:spacing w:after="156" w:afterLines="50"/>
        <w:ind w:firstLine="420" w:firstLineChars="200"/>
        <w:rPr>
          <w:rFonts w:hint="eastAsia" w:ascii="宋体" w:hAnsi="宋体" w:eastAsia="宋体"/>
          <w:szCs w:val="21"/>
        </w:rPr>
      </w:pPr>
      <w:r>
        <w:rPr>
          <w:rFonts w:ascii="宋体" w:hAnsi="宋体" w:eastAsia="宋体"/>
          <w:szCs w:val="21"/>
        </w:rPr>
        <w:t>（</w:t>
      </w:r>
      <w:r>
        <w:rPr>
          <w:rFonts w:hint="eastAsia" w:ascii="宋体" w:hAnsi="宋体" w:eastAsia="宋体"/>
          <w:szCs w:val="21"/>
        </w:rPr>
        <w:t>三</w:t>
      </w:r>
      <w:r>
        <w:rPr>
          <w:rFonts w:ascii="宋体" w:hAnsi="宋体" w:eastAsia="宋体"/>
          <w:szCs w:val="21"/>
        </w:rPr>
        <w:t>）对</w:t>
      </w:r>
      <w:r>
        <w:rPr>
          <w:rFonts w:hint="eastAsia" w:ascii="宋体" w:hAnsi="宋体" w:eastAsia="宋体"/>
          <w:szCs w:val="21"/>
        </w:rPr>
        <w:t>工程质量风险管理机构</w:t>
      </w:r>
      <w:r>
        <w:rPr>
          <w:rFonts w:ascii="宋体" w:hAnsi="宋体" w:eastAsia="宋体"/>
          <w:szCs w:val="21"/>
        </w:rPr>
        <w:t>或保险人就</w:t>
      </w:r>
      <w:r>
        <w:rPr>
          <w:rFonts w:hint="eastAsia" w:ascii="宋体" w:hAnsi="宋体" w:eastAsia="宋体"/>
          <w:szCs w:val="21"/>
        </w:rPr>
        <w:t>被</w:t>
      </w:r>
      <w:r>
        <w:rPr>
          <w:rFonts w:ascii="宋体" w:hAnsi="宋体" w:eastAsia="宋体"/>
          <w:szCs w:val="21"/>
        </w:rPr>
        <w:t>保险建筑的勘察、设计和施工中有关质量管理和控制方面所进行的各种技术文件审阅或现场情况检查，应予以配合。对保险人提出的消除不安全因素和隐患的书面建议，投保人</w:t>
      </w:r>
      <w:r>
        <w:rPr>
          <w:rFonts w:hint="eastAsia" w:ascii="宋体" w:hAnsi="宋体" w:eastAsia="宋体"/>
          <w:szCs w:val="21"/>
        </w:rPr>
        <w:t>、被保险人</w:t>
      </w:r>
      <w:r>
        <w:rPr>
          <w:rFonts w:ascii="宋体" w:hAnsi="宋体" w:eastAsia="宋体"/>
          <w:szCs w:val="21"/>
        </w:rPr>
        <w:t>应予以实施或提出书面回应。</w:t>
      </w:r>
    </w:p>
    <w:p w14:paraId="152C06DD">
      <w:pPr>
        <w:spacing w:after="156" w:afterLines="50"/>
        <w:ind w:firstLine="420" w:firstLineChars="200"/>
        <w:rPr>
          <w:rFonts w:hint="eastAsia" w:ascii="宋体" w:hAnsi="宋体" w:eastAsia="宋体"/>
          <w:szCs w:val="21"/>
        </w:rPr>
      </w:pPr>
      <w:r>
        <w:rPr>
          <w:rFonts w:hint="eastAsia" w:ascii="宋体" w:hAnsi="宋体" w:eastAsia="宋体"/>
          <w:szCs w:val="21"/>
        </w:rPr>
        <w:t>（四）投保人、被保险人应以书面形式向相关参建单位告知投保住宅工程质量潜在缺陷责任保险的相关情况，明确参建单位配合保险人开展工程质量风险检查评估工作的相关义务。</w:t>
      </w:r>
    </w:p>
    <w:p w14:paraId="550FF7AB">
      <w:pPr>
        <w:spacing w:after="156" w:afterLines="50"/>
        <w:ind w:firstLine="422" w:firstLineChars="200"/>
        <w:rPr>
          <w:rFonts w:hint="eastAsia" w:ascii="宋体" w:hAnsi="宋体" w:eastAsia="宋体"/>
          <w:szCs w:val="21"/>
        </w:rPr>
      </w:pPr>
      <w:r>
        <w:rPr>
          <w:rFonts w:hint="eastAsia" w:ascii="宋体" w:hAnsi="宋体" w:eastAsia="宋体"/>
          <w:b/>
          <w:szCs w:val="21"/>
        </w:rPr>
        <w:t>第二十六条</w:t>
      </w:r>
      <w:r>
        <w:rPr>
          <w:rFonts w:hint="eastAsia" w:ascii="宋体" w:hAnsi="宋体" w:eastAsia="宋体"/>
          <w:szCs w:val="21"/>
        </w:rPr>
        <w:t xml:space="preserve"> 投保人、被保险人收到过程检查报告后，应组织相关参建单位进行确认，经确认存在的工程质量缺陷，被保险人应立即责成相关责任单位进行整改，整改后，施工单位应将整改前后对比照、视频和整改情况说明，经监理单位、被保险人确认，由被保险人书面回复保险人和工程质量风险管理机构。</w:t>
      </w:r>
    </w:p>
    <w:p w14:paraId="609D3B7A">
      <w:pPr>
        <w:spacing w:after="156" w:afterLines="50"/>
        <w:ind w:firstLine="422" w:firstLineChars="200"/>
        <w:rPr>
          <w:rFonts w:hint="eastAsia" w:ascii="宋体" w:hAnsi="宋体" w:eastAsia="宋体"/>
          <w:szCs w:val="21"/>
        </w:rPr>
      </w:pPr>
      <w:r>
        <w:rPr>
          <w:rFonts w:ascii="宋体" w:hAnsi="宋体" w:eastAsia="宋体"/>
          <w:b/>
          <w:szCs w:val="21"/>
        </w:rPr>
        <w:t>第二十</w:t>
      </w:r>
      <w:r>
        <w:rPr>
          <w:rFonts w:hint="eastAsia" w:ascii="宋体" w:hAnsi="宋体" w:eastAsia="宋体"/>
          <w:b/>
          <w:szCs w:val="21"/>
        </w:rPr>
        <w:t>七</w:t>
      </w:r>
      <w:r>
        <w:rPr>
          <w:rFonts w:ascii="宋体" w:hAnsi="宋体" w:eastAsia="宋体"/>
          <w:b/>
          <w:szCs w:val="21"/>
        </w:rPr>
        <w:t>条</w:t>
      </w:r>
      <w:r>
        <w:rPr>
          <w:rFonts w:ascii="宋体" w:hAnsi="宋体" w:eastAsia="宋体"/>
          <w:szCs w:val="21"/>
        </w:rPr>
        <w:t xml:space="preserve"> 知道保险事故发生后，被保险人应该：</w:t>
      </w:r>
    </w:p>
    <w:p w14:paraId="0AFFA7CB">
      <w:pPr>
        <w:spacing w:after="156" w:afterLines="50"/>
        <w:ind w:firstLine="420" w:firstLineChars="200"/>
        <w:rPr>
          <w:rFonts w:hint="eastAsia" w:ascii="宋体" w:hAnsi="宋体" w:eastAsia="宋体"/>
          <w:b/>
          <w:szCs w:val="21"/>
        </w:rPr>
      </w:pPr>
      <w:r>
        <w:rPr>
          <w:rFonts w:ascii="宋体" w:hAnsi="宋体" w:eastAsia="宋体"/>
          <w:szCs w:val="21"/>
        </w:rPr>
        <w:t>（一）尽力采取必要、合理的措施，防止或减少损失，</w:t>
      </w:r>
      <w:r>
        <w:rPr>
          <w:rFonts w:ascii="宋体" w:hAnsi="宋体" w:eastAsia="宋体"/>
          <w:b/>
          <w:szCs w:val="21"/>
        </w:rPr>
        <w:t>否则，对因此扩大的损失，保险人不承担赔偿责任；</w:t>
      </w:r>
    </w:p>
    <w:p w14:paraId="0CD4BC83">
      <w:pPr>
        <w:spacing w:after="156" w:afterLines="50"/>
        <w:ind w:firstLine="420" w:firstLineChars="200"/>
        <w:rPr>
          <w:rFonts w:hint="eastAsia" w:ascii="宋体" w:hAnsi="宋体" w:eastAsia="宋体"/>
          <w:szCs w:val="21"/>
        </w:rPr>
      </w:pPr>
      <w:r>
        <w:rPr>
          <w:rFonts w:ascii="宋体" w:hAnsi="宋体" w:eastAsia="宋体"/>
          <w:szCs w:val="21"/>
        </w:rPr>
        <w:t>（二）及时通知保险人，并书面说明事故发生的原因、经过和损失情况；</w:t>
      </w:r>
      <w:r>
        <w:rPr>
          <w:rFonts w:ascii="宋体" w:hAnsi="宋体" w:eastAsia="宋体"/>
          <w:b/>
          <w:szCs w:val="21"/>
        </w:rPr>
        <w:t>故意或者因重大过失未及时通知，致使保险事故的性质、原因、损失程度等难以确定的，保险人对无法确定的部分，不承担赔偿责任</w:t>
      </w:r>
      <w:r>
        <w:rPr>
          <w:rFonts w:ascii="宋体" w:hAnsi="宋体" w:eastAsia="宋体"/>
          <w:szCs w:val="21"/>
        </w:rPr>
        <w:t>，但保险人通过其他途径已经及时知道或者应当及时知道保险事故发生的除外；</w:t>
      </w:r>
    </w:p>
    <w:p w14:paraId="5850B60B">
      <w:pPr>
        <w:spacing w:after="156" w:afterLines="50"/>
        <w:ind w:firstLine="420" w:firstLineChars="200"/>
        <w:rPr>
          <w:rFonts w:hint="eastAsia" w:ascii="宋体" w:hAnsi="宋体" w:eastAsia="宋体"/>
          <w:b/>
          <w:szCs w:val="21"/>
        </w:rPr>
      </w:pPr>
      <w:r>
        <w:rPr>
          <w:rFonts w:ascii="宋体" w:hAnsi="宋体" w:eastAsia="宋体"/>
          <w:szCs w:val="21"/>
        </w:rPr>
        <w:t>（三）除必须及时处理的紧急情况外，保护事故现场，允许并且协助保险人进行事故调查；</w:t>
      </w:r>
      <w:r>
        <w:rPr>
          <w:rFonts w:ascii="宋体" w:hAnsi="宋体" w:eastAsia="宋体"/>
          <w:b/>
          <w:szCs w:val="21"/>
        </w:rPr>
        <w:t>对于拒绝或者妨碍保险人进行事故调查导致无法确定事故原因或核实损失情况的，保险人对无法确定或核实部分不承担赔偿责任；</w:t>
      </w:r>
    </w:p>
    <w:p w14:paraId="2B64B6A3">
      <w:pPr>
        <w:spacing w:after="156" w:afterLines="50"/>
        <w:ind w:firstLine="420" w:firstLineChars="200"/>
        <w:rPr>
          <w:rFonts w:hint="eastAsia" w:ascii="宋体" w:hAnsi="宋体" w:eastAsia="宋体"/>
          <w:szCs w:val="21"/>
        </w:rPr>
      </w:pPr>
      <w:r>
        <w:rPr>
          <w:rFonts w:ascii="宋体" w:hAnsi="宋体" w:eastAsia="宋体"/>
          <w:szCs w:val="21"/>
        </w:rPr>
        <w:t>（四）涉及违法、犯罪的，应立即向公安部门报案，</w:t>
      </w:r>
      <w:r>
        <w:rPr>
          <w:rFonts w:ascii="宋体" w:hAnsi="宋体" w:eastAsia="宋体"/>
          <w:b/>
          <w:szCs w:val="21"/>
        </w:rPr>
        <w:t>否则，对因此扩大的损失，保险人不承担赔偿责任。</w:t>
      </w:r>
    </w:p>
    <w:p w14:paraId="51BF619B">
      <w:pPr>
        <w:spacing w:after="156" w:afterLines="50"/>
        <w:ind w:firstLine="422" w:firstLineChars="200"/>
        <w:rPr>
          <w:rFonts w:hint="eastAsia" w:ascii="宋体" w:hAnsi="宋体" w:eastAsia="宋体"/>
          <w:b/>
          <w:szCs w:val="21"/>
        </w:rPr>
      </w:pPr>
      <w:r>
        <w:rPr>
          <w:rFonts w:ascii="宋体" w:hAnsi="宋体" w:eastAsia="宋体"/>
          <w:b/>
          <w:szCs w:val="21"/>
        </w:rPr>
        <w:t>第二十</w:t>
      </w:r>
      <w:r>
        <w:rPr>
          <w:rFonts w:hint="eastAsia" w:ascii="宋体" w:hAnsi="宋体" w:eastAsia="宋体"/>
          <w:b/>
          <w:szCs w:val="21"/>
        </w:rPr>
        <w:t>八</w:t>
      </w:r>
      <w:r>
        <w:rPr>
          <w:rFonts w:ascii="宋体" w:hAnsi="宋体" w:eastAsia="宋体"/>
          <w:b/>
          <w:szCs w:val="21"/>
        </w:rPr>
        <w:t>条 当发生业主（或业主通过索赔代理人）向被保险人提出质量缺陷损害赔偿要求时，被保险人或其索赔代理人应立即通知保险人。未经保险人书面同意，被保险人或其索赔代理人对业主或其代表作出的任何承诺、拒绝、出价、约定、付款或赔偿，保险人不受其约束。对于被保险人自行承诺或支付的赔偿金额，保险人有权重新核定，不属于本保险责任范围或超出应赔偿限额的，保险人不承担赔偿责任。在处理索赔过程中，保险人有权自行处理由其承担最终赔偿责任的任何索赔案件，被保险人或其索赔代理人有义务向保险人提供其所能提供的资料和协助。</w:t>
      </w:r>
    </w:p>
    <w:p w14:paraId="361061B5">
      <w:pPr>
        <w:spacing w:after="156" w:afterLines="50"/>
        <w:ind w:firstLine="422" w:firstLineChars="200"/>
        <w:rPr>
          <w:rFonts w:hint="eastAsia" w:ascii="宋体" w:hAnsi="宋体" w:eastAsia="宋体"/>
          <w:b/>
          <w:szCs w:val="21"/>
        </w:rPr>
      </w:pPr>
      <w:r>
        <w:rPr>
          <w:rFonts w:ascii="宋体" w:hAnsi="宋体" w:eastAsia="宋体"/>
          <w:b/>
          <w:szCs w:val="21"/>
        </w:rPr>
        <w:t>第二十</w:t>
      </w:r>
      <w:r>
        <w:rPr>
          <w:rFonts w:hint="eastAsia" w:ascii="宋体" w:hAnsi="宋体" w:eastAsia="宋体"/>
          <w:b/>
          <w:szCs w:val="21"/>
        </w:rPr>
        <w:t>九</w:t>
      </w:r>
      <w:r>
        <w:rPr>
          <w:rFonts w:ascii="宋体" w:hAnsi="宋体" w:eastAsia="宋体"/>
          <w:b/>
          <w:szCs w:val="21"/>
        </w:rPr>
        <w:t>条</w:t>
      </w:r>
      <w:r>
        <w:rPr>
          <w:rFonts w:ascii="宋体" w:hAnsi="宋体" w:eastAsia="宋体"/>
          <w:szCs w:val="21"/>
        </w:rPr>
        <w:t xml:space="preserve"> 被保险人获悉可能发生诉讼、仲裁时，应立即以书面形式通知保险人；接到法院传票或其他法律文书后，应将其副本及时送交保险人。</w:t>
      </w:r>
      <w:r>
        <w:rPr>
          <w:rFonts w:ascii="宋体" w:hAnsi="宋体" w:eastAsia="宋体"/>
          <w:b/>
          <w:szCs w:val="21"/>
        </w:rPr>
        <w:t>保险人有权以被保险人的名义处理有关诉讼或仲裁事宜，被保险人应提供有关文件，并给予必要的协助。</w:t>
      </w:r>
    </w:p>
    <w:p w14:paraId="2D8133E6">
      <w:pPr>
        <w:spacing w:after="156" w:afterLines="50"/>
        <w:ind w:firstLine="422" w:firstLineChars="200"/>
        <w:rPr>
          <w:rFonts w:hint="eastAsia" w:ascii="宋体" w:hAnsi="宋体" w:eastAsia="宋体"/>
          <w:b/>
          <w:szCs w:val="21"/>
        </w:rPr>
      </w:pPr>
      <w:r>
        <w:rPr>
          <w:rFonts w:ascii="宋体" w:hAnsi="宋体" w:eastAsia="宋体"/>
          <w:b/>
          <w:szCs w:val="21"/>
        </w:rPr>
        <w:t>对因未及时提供上述通知或必要协助导致扩大的损失，保险人不承担赔偿责任。</w:t>
      </w:r>
    </w:p>
    <w:p w14:paraId="50B0BB8C">
      <w:pPr>
        <w:spacing w:after="156" w:afterLines="50"/>
        <w:ind w:firstLine="422" w:firstLineChars="200"/>
        <w:rPr>
          <w:rFonts w:hint="eastAsia" w:ascii="宋体" w:hAnsi="宋体" w:eastAsia="宋体"/>
          <w:szCs w:val="21"/>
        </w:rPr>
      </w:pPr>
      <w:r>
        <w:rPr>
          <w:rFonts w:ascii="宋体" w:hAnsi="宋体" w:eastAsia="宋体"/>
          <w:b/>
          <w:szCs w:val="21"/>
        </w:rPr>
        <w:t>第</w:t>
      </w:r>
      <w:r>
        <w:rPr>
          <w:rFonts w:hint="eastAsia" w:ascii="宋体" w:hAnsi="宋体" w:eastAsia="宋体"/>
          <w:b/>
          <w:szCs w:val="21"/>
        </w:rPr>
        <w:t>三十</w:t>
      </w:r>
      <w:r>
        <w:rPr>
          <w:rFonts w:ascii="宋体" w:hAnsi="宋体" w:eastAsia="宋体"/>
          <w:b/>
          <w:szCs w:val="21"/>
        </w:rPr>
        <w:t>条</w:t>
      </w:r>
      <w:r>
        <w:rPr>
          <w:rFonts w:ascii="宋体" w:hAnsi="宋体" w:eastAsia="宋体"/>
          <w:szCs w:val="21"/>
        </w:rPr>
        <w:t xml:space="preserve"> 被保险人、受益人</w:t>
      </w:r>
      <w:r>
        <w:rPr>
          <w:rFonts w:hint="eastAsia" w:ascii="宋体" w:hAnsi="宋体" w:eastAsia="宋体"/>
          <w:szCs w:val="21"/>
        </w:rPr>
        <w:t>（或索赔权益人）</w:t>
      </w:r>
      <w:r>
        <w:rPr>
          <w:rFonts w:ascii="宋体" w:hAnsi="宋体" w:eastAsia="宋体"/>
          <w:szCs w:val="21"/>
        </w:rPr>
        <w:t>请求赔偿时，应向保险人提供下列证明和资料：</w:t>
      </w:r>
    </w:p>
    <w:p w14:paraId="2717BE28">
      <w:pPr>
        <w:spacing w:after="156" w:afterLines="50"/>
        <w:ind w:firstLine="420" w:firstLineChars="200"/>
        <w:rPr>
          <w:rFonts w:hint="eastAsia" w:ascii="宋体" w:hAnsi="宋体" w:eastAsia="宋体"/>
          <w:szCs w:val="21"/>
        </w:rPr>
      </w:pPr>
      <w:r>
        <w:rPr>
          <w:rFonts w:ascii="宋体" w:hAnsi="宋体" w:eastAsia="宋体"/>
          <w:szCs w:val="21"/>
        </w:rPr>
        <w:t>（一）保险单正本或其他保险凭证；</w:t>
      </w:r>
    </w:p>
    <w:p w14:paraId="54E6C545">
      <w:pPr>
        <w:spacing w:after="156" w:afterLines="50"/>
        <w:ind w:firstLine="420" w:firstLineChars="200"/>
        <w:rPr>
          <w:rFonts w:hint="eastAsia" w:ascii="宋体" w:hAnsi="宋体" w:eastAsia="宋体"/>
          <w:szCs w:val="21"/>
        </w:rPr>
      </w:pPr>
      <w:r>
        <w:rPr>
          <w:rFonts w:ascii="宋体" w:hAnsi="宋体" w:eastAsia="宋体"/>
          <w:szCs w:val="21"/>
        </w:rPr>
        <w:t>（二）索赔申请；</w:t>
      </w:r>
    </w:p>
    <w:p w14:paraId="342ABF82">
      <w:pPr>
        <w:spacing w:after="156" w:afterLines="50"/>
        <w:ind w:firstLine="420" w:firstLineChars="200"/>
        <w:rPr>
          <w:rFonts w:hint="eastAsia" w:ascii="宋体" w:hAnsi="宋体" w:eastAsia="宋体"/>
          <w:szCs w:val="21"/>
        </w:rPr>
      </w:pPr>
      <w:r>
        <w:rPr>
          <w:rFonts w:ascii="宋体" w:hAnsi="宋体" w:eastAsia="宋体"/>
          <w:szCs w:val="21"/>
        </w:rPr>
        <w:t>（三）损失清单；</w:t>
      </w:r>
    </w:p>
    <w:p w14:paraId="6701B717">
      <w:pPr>
        <w:spacing w:after="156" w:afterLines="50"/>
        <w:ind w:firstLine="420" w:firstLineChars="200"/>
        <w:rPr>
          <w:rFonts w:hint="eastAsia" w:ascii="宋体" w:hAnsi="宋体" w:eastAsia="宋体"/>
          <w:szCs w:val="21"/>
        </w:rPr>
      </w:pPr>
      <w:r>
        <w:rPr>
          <w:rFonts w:ascii="宋体" w:hAnsi="宋体" w:eastAsia="宋体"/>
          <w:szCs w:val="21"/>
        </w:rPr>
        <w:t>（四）房产所有权证明文件；</w:t>
      </w:r>
    </w:p>
    <w:p w14:paraId="47D9D787">
      <w:pPr>
        <w:spacing w:after="156" w:afterLines="50"/>
        <w:ind w:firstLine="420" w:firstLineChars="200"/>
        <w:rPr>
          <w:rFonts w:hint="eastAsia" w:ascii="宋体" w:hAnsi="宋体" w:eastAsia="宋体"/>
          <w:szCs w:val="21"/>
        </w:rPr>
      </w:pPr>
      <w:r>
        <w:rPr>
          <w:rFonts w:ascii="宋体" w:hAnsi="宋体" w:eastAsia="宋体"/>
          <w:szCs w:val="21"/>
        </w:rPr>
        <w:t>（五）损失清单以及购物或相关费用发票；</w:t>
      </w:r>
    </w:p>
    <w:p w14:paraId="0B2E3EA5">
      <w:pPr>
        <w:spacing w:after="156" w:afterLines="50"/>
        <w:ind w:firstLine="420" w:firstLineChars="200"/>
        <w:rPr>
          <w:rFonts w:hint="eastAsia" w:ascii="宋体" w:hAnsi="宋体" w:eastAsia="宋体"/>
          <w:szCs w:val="21"/>
        </w:rPr>
      </w:pPr>
      <w:r>
        <w:rPr>
          <w:rFonts w:ascii="宋体" w:hAnsi="宋体" w:eastAsia="宋体"/>
          <w:szCs w:val="21"/>
        </w:rPr>
        <w:t>（六）与确认保险事故的性质、原因、损失程度等有关的其他证明和资料；</w:t>
      </w:r>
    </w:p>
    <w:p w14:paraId="0826094D">
      <w:pPr>
        <w:spacing w:after="156" w:afterLines="50"/>
        <w:ind w:firstLine="420" w:firstLineChars="200"/>
        <w:rPr>
          <w:rFonts w:hint="eastAsia" w:ascii="宋体" w:hAnsi="宋体" w:eastAsia="宋体"/>
          <w:szCs w:val="21"/>
        </w:rPr>
      </w:pPr>
      <w:r>
        <w:rPr>
          <w:rFonts w:ascii="宋体" w:hAnsi="宋体" w:eastAsia="宋体"/>
          <w:szCs w:val="21"/>
        </w:rPr>
        <w:t>（七）保险</w:t>
      </w:r>
      <w:r>
        <w:rPr>
          <w:rFonts w:hint="eastAsia" w:ascii="宋体" w:hAnsi="宋体" w:eastAsia="宋体"/>
          <w:szCs w:val="21"/>
        </w:rPr>
        <w:t>人</w:t>
      </w:r>
      <w:r>
        <w:rPr>
          <w:rFonts w:ascii="宋体" w:hAnsi="宋体" w:eastAsia="宋体"/>
          <w:szCs w:val="21"/>
        </w:rPr>
        <w:t>认为必要的其他材料。</w:t>
      </w:r>
    </w:p>
    <w:p w14:paraId="363F7BC8">
      <w:pPr>
        <w:spacing w:after="156" w:afterLines="50"/>
        <w:ind w:firstLine="422" w:firstLineChars="200"/>
        <w:rPr>
          <w:rFonts w:hint="eastAsia" w:ascii="宋体" w:hAnsi="宋体" w:eastAsia="宋体"/>
          <w:b/>
          <w:szCs w:val="21"/>
        </w:rPr>
      </w:pPr>
      <w:r>
        <w:rPr>
          <w:rFonts w:ascii="宋体" w:hAnsi="宋体" w:eastAsia="宋体"/>
          <w:b/>
          <w:szCs w:val="21"/>
        </w:rPr>
        <w:t>被保险人</w:t>
      </w:r>
      <w:r>
        <w:rPr>
          <w:rFonts w:hint="eastAsia" w:ascii="宋体" w:hAnsi="宋体" w:eastAsia="宋体"/>
          <w:b/>
          <w:szCs w:val="21"/>
        </w:rPr>
        <w:t>、</w:t>
      </w:r>
      <w:r>
        <w:rPr>
          <w:rFonts w:ascii="宋体" w:hAnsi="宋体" w:eastAsia="宋体"/>
          <w:szCs w:val="21"/>
        </w:rPr>
        <w:t>受益人</w:t>
      </w:r>
      <w:r>
        <w:rPr>
          <w:rFonts w:hint="eastAsia" w:ascii="宋体" w:hAnsi="宋体" w:eastAsia="宋体"/>
          <w:szCs w:val="21"/>
        </w:rPr>
        <w:t>（或索赔权益人）</w:t>
      </w:r>
      <w:r>
        <w:rPr>
          <w:rFonts w:ascii="宋体" w:hAnsi="宋体" w:eastAsia="宋体"/>
          <w:b/>
          <w:szCs w:val="21"/>
        </w:rPr>
        <w:t>未履行前款约定的索赔材料提供义务，导致保险人无法核实事故性质、原因及损失情况的，保险人对无法核实部分不承担赔偿责任。</w:t>
      </w:r>
    </w:p>
    <w:p w14:paraId="3C7C72F6">
      <w:pPr>
        <w:spacing w:after="156" w:afterLines="50"/>
        <w:ind w:firstLine="422" w:firstLineChars="200"/>
        <w:rPr>
          <w:rFonts w:hint="eastAsia" w:ascii="宋体" w:hAnsi="宋体" w:eastAsia="宋体"/>
          <w:b/>
          <w:szCs w:val="21"/>
        </w:rPr>
      </w:pPr>
      <w:r>
        <w:rPr>
          <w:rFonts w:ascii="宋体" w:hAnsi="宋体" w:eastAsia="宋体"/>
          <w:b/>
          <w:szCs w:val="21"/>
        </w:rPr>
        <w:t>第</w:t>
      </w:r>
      <w:r>
        <w:rPr>
          <w:rFonts w:hint="eastAsia" w:ascii="宋体" w:hAnsi="宋体" w:eastAsia="宋体"/>
          <w:b/>
          <w:szCs w:val="21"/>
        </w:rPr>
        <w:t>三十一</w:t>
      </w:r>
      <w:r>
        <w:rPr>
          <w:rFonts w:ascii="宋体" w:hAnsi="宋体" w:eastAsia="宋体"/>
          <w:b/>
          <w:szCs w:val="21"/>
        </w:rPr>
        <w:t>条</w:t>
      </w:r>
      <w:r>
        <w:rPr>
          <w:rFonts w:hint="eastAsia" w:ascii="宋体" w:hAnsi="宋体" w:eastAsia="宋体"/>
          <w:b/>
          <w:szCs w:val="21"/>
        </w:rPr>
        <w:t xml:space="preserve"> 保险合同依法成立后，投保人如要解除合同、变更保险人或者变更保险合同内容，对已经销售的住宅工程，应当征得全部买受人的书面同意，同时上报属地建设行政主管部门。</w:t>
      </w:r>
    </w:p>
    <w:p w14:paraId="0D530FE7">
      <w:pPr>
        <w:spacing w:after="156" w:afterLines="50"/>
        <w:ind w:firstLine="422" w:firstLineChars="200"/>
        <w:rPr>
          <w:rFonts w:hint="eastAsia" w:ascii="宋体" w:hAnsi="宋体" w:eastAsia="宋体"/>
          <w:b/>
          <w:szCs w:val="21"/>
        </w:rPr>
      </w:pPr>
      <w:r>
        <w:rPr>
          <w:rFonts w:hint="eastAsia" w:ascii="宋体" w:hAnsi="宋体" w:eastAsia="宋体"/>
          <w:b/>
          <w:szCs w:val="21"/>
        </w:rPr>
        <w:t>被保险人应将《质量风险最终检查报告》作为竣工验收的重要依据，《质量风险最终检查报告》中列出的重大质量潜在缺陷未整改到位的，不得组织竣工验收。</w:t>
      </w:r>
    </w:p>
    <w:p w14:paraId="4695BDCD">
      <w:pPr>
        <w:tabs>
          <w:tab w:val="left" w:pos="1418"/>
          <w:tab w:val="left" w:pos="1560"/>
        </w:tabs>
        <w:autoSpaceDE w:val="0"/>
        <w:autoSpaceDN w:val="0"/>
        <w:snapToGrid w:val="0"/>
        <w:spacing w:after="156" w:afterLines="50"/>
        <w:ind w:firstLine="422" w:firstLineChars="201"/>
        <w:rPr>
          <w:rFonts w:hint="eastAsia" w:ascii="宋体" w:hAnsi="宋体" w:eastAsia="宋体"/>
          <w:szCs w:val="21"/>
        </w:rPr>
      </w:pPr>
    </w:p>
    <w:p w14:paraId="799F33BE">
      <w:pPr>
        <w:tabs>
          <w:tab w:val="left" w:pos="1418"/>
          <w:tab w:val="left" w:pos="1560"/>
        </w:tabs>
        <w:autoSpaceDE w:val="0"/>
        <w:autoSpaceDN w:val="0"/>
        <w:snapToGrid w:val="0"/>
        <w:spacing w:after="156" w:afterLines="50"/>
        <w:jc w:val="center"/>
        <w:rPr>
          <w:rFonts w:hint="eastAsia" w:ascii="宋体" w:hAnsi="宋体" w:eastAsia="宋体"/>
          <w:szCs w:val="21"/>
        </w:rPr>
      </w:pPr>
      <w:r>
        <w:rPr>
          <w:rFonts w:hint="eastAsia" w:ascii="宋体" w:hAnsi="宋体" w:eastAsia="宋体"/>
          <w:b/>
          <w:szCs w:val="21"/>
        </w:rPr>
        <w:t>赔偿处理</w:t>
      </w:r>
    </w:p>
    <w:p w14:paraId="6B90EACB">
      <w:pPr>
        <w:spacing w:after="156" w:afterLines="50"/>
        <w:ind w:firstLine="422" w:firstLineChars="200"/>
        <w:rPr>
          <w:rFonts w:hint="eastAsia" w:ascii="宋体" w:hAnsi="宋体" w:eastAsia="宋体"/>
          <w:szCs w:val="21"/>
        </w:rPr>
      </w:pPr>
      <w:r>
        <w:rPr>
          <w:rFonts w:ascii="宋体" w:hAnsi="宋体" w:eastAsia="宋体"/>
          <w:b/>
          <w:szCs w:val="21"/>
        </w:rPr>
        <w:t>第</w:t>
      </w:r>
      <w:r>
        <w:rPr>
          <w:rFonts w:hint="eastAsia" w:ascii="宋体" w:hAnsi="宋体" w:eastAsia="宋体"/>
          <w:b/>
          <w:szCs w:val="21"/>
        </w:rPr>
        <w:t>三十二</w:t>
      </w:r>
      <w:r>
        <w:rPr>
          <w:rFonts w:ascii="宋体" w:hAnsi="宋体" w:eastAsia="宋体"/>
          <w:b/>
          <w:szCs w:val="21"/>
        </w:rPr>
        <w:t>条</w:t>
      </w:r>
      <w:r>
        <w:rPr>
          <w:rFonts w:ascii="宋体" w:hAnsi="宋体" w:eastAsia="宋体"/>
          <w:szCs w:val="21"/>
        </w:rPr>
        <w:t xml:space="preserve"> 保险人的赔偿以下列方式之一确定的被保险人的赔偿责任为基础：</w:t>
      </w:r>
    </w:p>
    <w:p w14:paraId="318C67CE">
      <w:pPr>
        <w:spacing w:after="156" w:afterLines="50"/>
        <w:ind w:firstLine="420" w:firstLineChars="200"/>
        <w:rPr>
          <w:rFonts w:hint="eastAsia" w:ascii="宋体" w:hAnsi="宋体" w:eastAsia="宋体"/>
          <w:szCs w:val="21"/>
        </w:rPr>
      </w:pPr>
      <w:r>
        <w:rPr>
          <w:rFonts w:ascii="宋体" w:hAnsi="宋体" w:eastAsia="宋体"/>
          <w:szCs w:val="21"/>
        </w:rPr>
        <w:t>（一）经保险人确认的被保险人与索赔权益人的协商赔偿结果；若出险时被保险人主体已不存在且无继任人或整体受让人的，由保险人与索赔权益人或其委托的索赔代理人协商确认；</w:t>
      </w:r>
    </w:p>
    <w:p w14:paraId="72771FA0">
      <w:pPr>
        <w:spacing w:after="156" w:afterLines="50"/>
        <w:ind w:firstLine="420" w:firstLineChars="200"/>
        <w:rPr>
          <w:rFonts w:hint="eastAsia" w:ascii="宋体" w:hAnsi="宋体" w:eastAsia="宋体"/>
          <w:szCs w:val="21"/>
        </w:rPr>
      </w:pPr>
      <w:r>
        <w:rPr>
          <w:rFonts w:ascii="宋体" w:hAnsi="宋体" w:eastAsia="宋体"/>
          <w:szCs w:val="21"/>
        </w:rPr>
        <w:t>（二）仲裁机构的裁决；</w:t>
      </w:r>
    </w:p>
    <w:p w14:paraId="5F053C80">
      <w:pPr>
        <w:spacing w:after="156" w:afterLines="50"/>
        <w:ind w:firstLine="420" w:firstLineChars="200"/>
        <w:rPr>
          <w:rFonts w:hint="eastAsia" w:ascii="宋体" w:hAnsi="宋体" w:eastAsia="宋体"/>
          <w:szCs w:val="21"/>
        </w:rPr>
      </w:pPr>
      <w:r>
        <w:rPr>
          <w:rFonts w:ascii="宋体" w:hAnsi="宋体" w:eastAsia="宋体"/>
          <w:szCs w:val="21"/>
        </w:rPr>
        <w:t>（三）人民法院的调解或判决；</w:t>
      </w:r>
    </w:p>
    <w:p w14:paraId="66EEF29C">
      <w:pPr>
        <w:spacing w:after="156" w:afterLines="50"/>
        <w:ind w:firstLine="420" w:firstLineChars="200"/>
        <w:rPr>
          <w:rFonts w:hint="eastAsia" w:ascii="宋体" w:hAnsi="宋体" w:eastAsia="宋体"/>
          <w:szCs w:val="21"/>
        </w:rPr>
      </w:pPr>
      <w:r>
        <w:rPr>
          <w:rFonts w:ascii="宋体" w:hAnsi="宋体" w:eastAsia="宋体"/>
          <w:szCs w:val="21"/>
        </w:rPr>
        <w:t>（四）保险人认可的其他方式。</w:t>
      </w:r>
    </w:p>
    <w:p w14:paraId="77DE2B07">
      <w:pPr>
        <w:spacing w:after="156" w:afterLines="50"/>
        <w:ind w:firstLine="422" w:firstLineChars="200"/>
        <w:rPr>
          <w:rFonts w:hint="eastAsia" w:ascii="宋体" w:hAnsi="宋体" w:eastAsia="宋体"/>
          <w:szCs w:val="21"/>
        </w:rPr>
      </w:pPr>
      <w:r>
        <w:rPr>
          <w:rFonts w:ascii="宋体" w:hAnsi="宋体" w:eastAsia="宋体"/>
          <w:b/>
          <w:szCs w:val="21"/>
        </w:rPr>
        <w:t>第</w:t>
      </w:r>
      <w:r>
        <w:rPr>
          <w:rFonts w:hint="eastAsia" w:ascii="宋体" w:hAnsi="宋体" w:eastAsia="宋体"/>
          <w:b/>
          <w:szCs w:val="21"/>
        </w:rPr>
        <w:t>三十三</w:t>
      </w:r>
      <w:r>
        <w:rPr>
          <w:rFonts w:ascii="宋体" w:hAnsi="宋体" w:eastAsia="宋体"/>
          <w:b/>
          <w:szCs w:val="21"/>
        </w:rPr>
        <w:t>条</w:t>
      </w:r>
      <w:r>
        <w:rPr>
          <w:rFonts w:ascii="宋体" w:hAnsi="宋体" w:eastAsia="宋体"/>
          <w:szCs w:val="21"/>
        </w:rPr>
        <w:t xml:space="preserve"> 被保险人与保险人之间就</w:t>
      </w:r>
      <w:r>
        <w:rPr>
          <w:rFonts w:hint="eastAsia" w:ascii="宋体" w:hAnsi="宋体" w:eastAsia="宋体"/>
          <w:szCs w:val="21"/>
        </w:rPr>
        <w:t>被</w:t>
      </w:r>
      <w:r>
        <w:rPr>
          <w:rFonts w:ascii="宋体" w:hAnsi="宋体" w:eastAsia="宋体"/>
          <w:szCs w:val="21"/>
        </w:rPr>
        <w:t>保险建筑的损坏是否由于保险责任范围内的潜在质量缺陷所致，或</w:t>
      </w:r>
      <w:r>
        <w:rPr>
          <w:rFonts w:hint="eastAsia" w:ascii="宋体" w:hAnsi="宋体" w:eastAsia="宋体"/>
          <w:szCs w:val="21"/>
        </w:rPr>
        <w:t>被</w:t>
      </w:r>
      <w:r>
        <w:rPr>
          <w:rFonts w:ascii="宋体" w:hAnsi="宋体" w:eastAsia="宋体"/>
          <w:szCs w:val="21"/>
        </w:rPr>
        <w:t>保险建筑是否需要加固或重建存在争议时，应以双方共同认可并委托的工程质量鉴定机构的鉴定结果为准。</w:t>
      </w:r>
    </w:p>
    <w:p w14:paraId="21259C03">
      <w:pPr>
        <w:spacing w:after="156" w:afterLines="50"/>
        <w:ind w:firstLine="420" w:firstLineChars="200"/>
        <w:rPr>
          <w:rFonts w:hint="eastAsia" w:ascii="宋体" w:hAnsi="宋体" w:eastAsia="宋体"/>
          <w:szCs w:val="21"/>
        </w:rPr>
      </w:pPr>
      <w:r>
        <w:rPr>
          <w:rFonts w:ascii="宋体" w:hAnsi="宋体" w:eastAsia="宋体"/>
          <w:szCs w:val="21"/>
        </w:rPr>
        <w:t>如鉴定结果认定</w:t>
      </w:r>
      <w:r>
        <w:rPr>
          <w:rFonts w:hint="eastAsia" w:ascii="宋体" w:hAnsi="宋体" w:eastAsia="宋体"/>
          <w:szCs w:val="21"/>
        </w:rPr>
        <w:t>被</w:t>
      </w:r>
      <w:r>
        <w:rPr>
          <w:rFonts w:ascii="宋体" w:hAnsi="宋体" w:eastAsia="宋体"/>
          <w:szCs w:val="21"/>
        </w:rPr>
        <w:t>保险建筑损坏全部或部分属于保险责任范围，保险人承担全部或相应部分的鉴定费用；</w:t>
      </w:r>
      <w:r>
        <w:rPr>
          <w:rFonts w:ascii="宋体" w:hAnsi="宋体" w:eastAsia="宋体"/>
          <w:b/>
          <w:szCs w:val="21"/>
        </w:rPr>
        <w:t>如鉴定结果认定</w:t>
      </w:r>
      <w:r>
        <w:rPr>
          <w:rFonts w:hint="eastAsia" w:ascii="宋体" w:hAnsi="宋体" w:eastAsia="宋体"/>
          <w:b/>
          <w:szCs w:val="21"/>
        </w:rPr>
        <w:t>被</w:t>
      </w:r>
      <w:r>
        <w:rPr>
          <w:rFonts w:ascii="宋体" w:hAnsi="宋体" w:eastAsia="宋体"/>
          <w:b/>
          <w:szCs w:val="21"/>
        </w:rPr>
        <w:t>保险建筑损坏不属于本保险合同约定的保险责任范围，保险人不承担鉴定费用。</w:t>
      </w:r>
    </w:p>
    <w:p w14:paraId="3ADEEB4B">
      <w:pPr>
        <w:spacing w:after="156" w:afterLines="50"/>
        <w:ind w:firstLine="422" w:firstLineChars="200"/>
        <w:rPr>
          <w:rFonts w:hint="eastAsia" w:ascii="宋体" w:hAnsi="宋体" w:eastAsia="宋体"/>
          <w:szCs w:val="21"/>
        </w:rPr>
      </w:pPr>
      <w:r>
        <w:rPr>
          <w:rFonts w:ascii="宋体" w:hAnsi="宋体" w:eastAsia="宋体"/>
          <w:b/>
          <w:szCs w:val="21"/>
        </w:rPr>
        <w:t>第</w:t>
      </w:r>
      <w:r>
        <w:rPr>
          <w:rFonts w:hint="eastAsia" w:ascii="宋体" w:hAnsi="宋体" w:eastAsia="宋体"/>
          <w:b/>
          <w:szCs w:val="21"/>
        </w:rPr>
        <w:t>三十四</w:t>
      </w:r>
      <w:r>
        <w:rPr>
          <w:rFonts w:ascii="宋体" w:hAnsi="宋体" w:eastAsia="宋体"/>
          <w:b/>
          <w:szCs w:val="21"/>
        </w:rPr>
        <w:t xml:space="preserve">条 </w:t>
      </w:r>
      <w:r>
        <w:rPr>
          <w:rFonts w:hint="eastAsia" w:ascii="宋体" w:hAnsi="宋体" w:eastAsia="宋体"/>
          <w:szCs w:val="21"/>
        </w:rPr>
        <w:t>被</w:t>
      </w:r>
      <w:r>
        <w:rPr>
          <w:rFonts w:ascii="宋体" w:hAnsi="宋体" w:eastAsia="宋体"/>
          <w:szCs w:val="21"/>
        </w:rPr>
        <w:t>保险建筑出现保险责任范围内的潜在质量缺陷，需要进行修理或加固的，保险人负责</w:t>
      </w:r>
      <w:r>
        <w:rPr>
          <w:rFonts w:hint="eastAsia" w:ascii="宋体" w:hAnsi="宋体" w:eastAsia="宋体"/>
          <w:szCs w:val="21"/>
        </w:rPr>
        <w:t>履行维修或赔偿责任</w:t>
      </w:r>
      <w:r>
        <w:rPr>
          <w:rFonts w:ascii="宋体" w:hAnsi="宋体" w:eastAsia="宋体"/>
          <w:szCs w:val="21"/>
        </w:rPr>
        <w:t>，</w:t>
      </w:r>
      <w:r>
        <w:rPr>
          <w:rFonts w:ascii="宋体" w:hAnsi="宋体" w:eastAsia="宋体"/>
          <w:b/>
          <w:szCs w:val="21"/>
        </w:rPr>
        <w:t>但保险人的赔偿金额不论对于一次还是多次赔偿，累计赔偿金额均以本保险合同约定的保险金额为限。需要重建的，保险人</w:t>
      </w:r>
      <w:r>
        <w:rPr>
          <w:rFonts w:hint="eastAsia" w:ascii="宋体" w:hAnsi="宋体" w:eastAsia="宋体"/>
          <w:b/>
          <w:szCs w:val="21"/>
        </w:rPr>
        <w:t>根据实际重建费用，在</w:t>
      </w:r>
      <w:r>
        <w:rPr>
          <w:rFonts w:ascii="宋体" w:hAnsi="宋体" w:eastAsia="宋体"/>
          <w:b/>
          <w:szCs w:val="21"/>
        </w:rPr>
        <w:t>各分项部分投保时的建造成本（即对应部分的工程决算成本）</w:t>
      </w:r>
      <w:r>
        <w:rPr>
          <w:rFonts w:hint="eastAsia" w:ascii="宋体" w:hAnsi="宋体" w:eastAsia="宋体"/>
          <w:b/>
          <w:szCs w:val="21"/>
        </w:rPr>
        <w:t>的范围内</w:t>
      </w:r>
      <w:r>
        <w:rPr>
          <w:rFonts w:ascii="宋体" w:hAnsi="宋体" w:eastAsia="宋体"/>
          <w:b/>
          <w:szCs w:val="21"/>
        </w:rPr>
        <w:t>赔偿给被保险人或受益人</w:t>
      </w:r>
      <w:r>
        <w:rPr>
          <w:rFonts w:ascii="宋体" w:hAnsi="宋体" w:eastAsia="宋体"/>
          <w:szCs w:val="21"/>
        </w:rPr>
        <w:t>。</w:t>
      </w:r>
    </w:p>
    <w:p w14:paraId="14F56BAC">
      <w:pPr>
        <w:spacing w:after="156" w:afterLines="50"/>
        <w:ind w:firstLine="422" w:firstLineChars="200"/>
        <w:rPr>
          <w:rFonts w:hint="eastAsia" w:ascii="宋体" w:hAnsi="宋体" w:eastAsia="宋体"/>
          <w:szCs w:val="21"/>
        </w:rPr>
      </w:pPr>
      <w:r>
        <w:rPr>
          <w:rFonts w:ascii="宋体" w:hAnsi="宋体" w:eastAsia="宋体"/>
          <w:b/>
          <w:szCs w:val="21"/>
        </w:rPr>
        <w:t>第</w:t>
      </w:r>
      <w:r>
        <w:rPr>
          <w:rFonts w:hint="eastAsia" w:ascii="宋体" w:hAnsi="宋体" w:eastAsia="宋体"/>
          <w:b/>
          <w:szCs w:val="21"/>
        </w:rPr>
        <w:t>三十五</w:t>
      </w:r>
      <w:r>
        <w:rPr>
          <w:rFonts w:ascii="宋体" w:hAnsi="宋体" w:eastAsia="宋体"/>
          <w:b/>
          <w:szCs w:val="21"/>
        </w:rPr>
        <w:t>条</w:t>
      </w:r>
      <w:r>
        <w:rPr>
          <w:rFonts w:ascii="宋体" w:hAnsi="宋体" w:eastAsia="宋体"/>
          <w:szCs w:val="21"/>
        </w:rPr>
        <w:t xml:space="preserve"> 被保险人对</w:t>
      </w:r>
      <w:r>
        <w:rPr>
          <w:rFonts w:hint="eastAsia" w:ascii="宋体" w:hAnsi="宋体" w:eastAsia="宋体"/>
          <w:szCs w:val="21"/>
        </w:rPr>
        <w:t>被保险</w:t>
      </w:r>
      <w:r>
        <w:rPr>
          <w:rFonts w:ascii="宋体" w:hAnsi="宋体" w:eastAsia="宋体"/>
          <w:szCs w:val="21"/>
        </w:rPr>
        <w:t>建筑进行修理或加固</w:t>
      </w:r>
      <w:r>
        <w:rPr>
          <w:rFonts w:hint="eastAsia" w:ascii="宋体" w:hAnsi="宋体" w:eastAsia="宋体"/>
          <w:szCs w:val="21"/>
        </w:rPr>
        <w:t>的，</w:t>
      </w:r>
      <w:r>
        <w:rPr>
          <w:rFonts w:ascii="宋体" w:hAnsi="宋体" w:eastAsia="宋体"/>
          <w:szCs w:val="21"/>
        </w:rPr>
        <w:t>必须</w:t>
      </w:r>
      <w:r>
        <w:rPr>
          <w:rFonts w:hint="eastAsia" w:ascii="宋体" w:hAnsi="宋体" w:eastAsia="宋体"/>
          <w:szCs w:val="21"/>
        </w:rPr>
        <w:t>事先</w:t>
      </w:r>
      <w:r>
        <w:rPr>
          <w:rFonts w:ascii="宋体" w:hAnsi="宋体" w:eastAsia="宋体"/>
          <w:szCs w:val="21"/>
        </w:rPr>
        <w:t>得到保险人的书面认可</w:t>
      </w:r>
      <w:r>
        <w:rPr>
          <w:rFonts w:hint="eastAsia" w:ascii="宋体" w:hAnsi="宋体" w:eastAsia="宋体"/>
          <w:szCs w:val="21"/>
        </w:rPr>
        <w:t>，并在修理或加固前会同保险人进行检验，确定修理或加固项目、方式和费用</w:t>
      </w:r>
      <w:r>
        <w:rPr>
          <w:rFonts w:ascii="宋体" w:hAnsi="宋体" w:eastAsia="宋体"/>
          <w:szCs w:val="21"/>
        </w:rPr>
        <w:t>。</w:t>
      </w:r>
      <w:r>
        <w:rPr>
          <w:rFonts w:ascii="宋体" w:hAnsi="宋体" w:eastAsia="宋体"/>
          <w:b/>
          <w:szCs w:val="21"/>
        </w:rPr>
        <w:t>否则，保险人不负责赔偿有关费用。</w:t>
      </w:r>
    </w:p>
    <w:p w14:paraId="26306DA4">
      <w:pPr>
        <w:spacing w:after="156" w:afterLines="50"/>
        <w:ind w:firstLine="422" w:firstLineChars="200"/>
        <w:rPr>
          <w:rFonts w:hint="eastAsia" w:ascii="宋体" w:hAnsi="宋体" w:eastAsia="宋体"/>
          <w:szCs w:val="21"/>
        </w:rPr>
      </w:pPr>
      <w:r>
        <w:rPr>
          <w:rFonts w:ascii="宋体" w:hAnsi="宋体" w:eastAsia="宋体"/>
          <w:b/>
          <w:szCs w:val="21"/>
        </w:rPr>
        <w:t>第三十</w:t>
      </w:r>
      <w:r>
        <w:rPr>
          <w:rFonts w:hint="eastAsia" w:ascii="宋体" w:hAnsi="宋体" w:eastAsia="宋体"/>
          <w:b/>
          <w:szCs w:val="21"/>
        </w:rPr>
        <w:t>六</w:t>
      </w:r>
      <w:r>
        <w:rPr>
          <w:rFonts w:ascii="宋体" w:hAnsi="宋体" w:eastAsia="宋体"/>
          <w:b/>
          <w:szCs w:val="21"/>
        </w:rPr>
        <w:t>条</w:t>
      </w:r>
      <w:r>
        <w:rPr>
          <w:rFonts w:ascii="宋体" w:hAnsi="宋体" w:eastAsia="宋体"/>
          <w:szCs w:val="21"/>
        </w:rPr>
        <w:t xml:space="preserve"> 发生保险事故时，如果被保险人的损失在有相同保障的其他保险项下也能够获得赔偿，</w:t>
      </w:r>
      <w:r>
        <w:rPr>
          <w:rFonts w:ascii="宋体" w:hAnsi="宋体" w:eastAsia="宋体"/>
          <w:b/>
          <w:szCs w:val="21"/>
        </w:rPr>
        <w:t>则本保险人按照本保险合同的保险金额与其他保险合同及本保险合同的保险金额总和的比例承担赔偿责任。</w:t>
      </w:r>
    </w:p>
    <w:p w14:paraId="2AEB0359">
      <w:pPr>
        <w:spacing w:after="156" w:afterLines="50"/>
        <w:ind w:firstLine="422" w:firstLineChars="200"/>
        <w:rPr>
          <w:rFonts w:hint="eastAsia" w:ascii="宋体" w:hAnsi="宋体" w:eastAsia="宋体"/>
          <w:b/>
          <w:szCs w:val="21"/>
        </w:rPr>
      </w:pPr>
      <w:r>
        <w:rPr>
          <w:rFonts w:ascii="宋体" w:hAnsi="宋体" w:eastAsia="宋体"/>
          <w:b/>
          <w:szCs w:val="21"/>
        </w:rPr>
        <w:t>其他保险人应承担的赔偿金额，本保险人不负责垫付。若被保险人未如实告知导致保险人多支付赔偿金的，保险人有权向被保险人追回多支付的部分。</w:t>
      </w:r>
    </w:p>
    <w:p w14:paraId="14EC2DD9">
      <w:pPr>
        <w:spacing w:after="156" w:afterLines="50"/>
        <w:ind w:firstLine="422" w:firstLineChars="200"/>
        <w:rPr>
          <w:rFonts w:hint="eastAsia" w:ascii="宋体" w:hAnsi="宋体" w:eastAsia="宋体"/>
          <w:szCs w:val="21"/>
        </w:rPr>
      </w:pPr>
      <w:r>
        <w:rPr>
          <w:rFonts w:ascii="宋体" w:hAnsi="宋体" w:eastAsia="宋体"/>
          <w:b/>
          <w:szCs w:val="21"/>
        </w:rPr>
        <w:t>第三十</w:t>
      </w:r>
      <w:r>
        <w:rPr>
          <w:rFonts w:hint="eastAsia" w:ascii="宋体" w:hAnsi="宋体" w:eastAsia="宋体"/>
          <w:b/>
          <w:szCs w:val="21"/>
        </w:rPr>
        <w:t>七</w:t>
      </w:r>
      <w:r>
        <w:rPr>
          <w:rFonts w:ascii="宋体" w:hAnsi="宋体" w:eastAsia="宋体"/>
          <w:b/>
          <w:szCs w:val="21"/>
        </w:rPr>
        <w:t xml:space="preserve">条 </w:t>
      </w:r>
      <w:r>
        <w:rPr>
          <w:rFonts w:ascii="宋体" w:hAnsi="宋体" w:eastAsia="宋体"/>
          <w:szCs w:val="21"/>
        </w:rPr>
        <w:t>发生保险责任范围内的损失，应由其它有关责任方负责赔偿的，保险人自向被保险人赔偿保险金之日起，</w:t>
      </w:r>
      <w:r>
        <w:rPr>
          <w:rFonts w:ascii="宋体" w:hAnsi="宋体" w:eastAsia="宋体"/>
          <w:b/>
          <w:szCs w:val="21"/>
        </w:rPr>
        <w:t>在赔偿金额范围内代位行使被保险人对有关责任方请求赔偿的权利，被保险人应当向保险人提供必要的文件和所知道的有关情况。</w:t>
      </w:r>
      <w:r>
        <w:rPr>
          <w:rFonts w:ascii="宋体" w:hAnsi="宋体" w:eastAsia="宋体"/>
          <w:szCs w:val="21"/>
        </w:rPr>
        <w:t>.</w:t>
      </w:r>
    </w:p>
    <w:p w14:paraId="43A7A05E">
      <w:pPr>
        <w:spacing w:after="156" w:afterLines="50"/>
        <w:ind w:firstLine="420" w:firstLineChars="200"/>
        <w:rPr>
          <w:rFonts w:hint="eastAsia" w:ascii="宋体" w:hAnsi="宋体" w:eastAsia="宋体"/>
          <w:szCs w:val="21"/>
        </w:rPr>
      </w:pPr>
      <w:r>
        <w:rPr>
          <w:rFonts w:ascii="宋体" w:hAnsi="宋体" w:eastAsia="宋体"/>
          <w:szCs w:val="21"/>
        </w:rPr>
        <w:t>被保险人已经从有关责任方取得赔偿的，保险人赔偿保险金时，</w:t>
      </w:r>
      <w:r>
        <w:rPr>
          <w:rFonts w:ascii="宋体" w:hAnsi="宋体" w:eastAsia="宋体"/>
          <w:b/>
          <w:szCs w:val="21"/>
        </w:rPr>
        <w:t>可以相应扣减被保险人已从有关责任方取得的赔偿金额。</w:t>
      </w:r>
    </w:p>
    <w:p w14:paraId="10C01B61">
      <w:pPr>
        <w:spacing w:after="156" w:afterLines="50"/>
        <w:ind w:firstLine="420" w:firstLineChars="200"/>
        <w:rPr>
          <w:rFonts w:hint="eastAsia" w:ascii="宋体" w:hAnsi="宋体" w:eastAsia="宋体"/>
          <w:b/>
          <w:szCs w:val="21"/>
        </w:rPr>
      </w:pPr>
      <w:r>
        <w:rPr>
          <w:rFonts w:ascii="宋体" w:hAnsi="宋体" w:eastAsia="宋体"/>
          <w:szCs w:val="21"/>
        </w:rPr>
        <w:t>保险事故发生后，在保险人未赔偿保险金之前，</w:t>
      </w:r>
      <w:r>
        <w:rPr>
          <w:rFonts w:ascii="宋体" w:hAnsi="宋体" w:eastAsia="宋体"/>
          <w:b/>
          <w:szCs w:val="21"/>
        </w:rPr>
        <w:t>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14:paraId="34E71AED">
      <w:pPr>
        <w:tabs>
          <w:tab w:val="left" w:pos="1418"/>
          <w:tab w:val="left" w:pos="1560"/>
        </w:tabs>
        <w:autoSpaceDE w:val="0"/>
        <w:autoSpaceDN w:val="0"/>
        <w:snapToGrid w:val="0"/>
        <w:spacing w:after="156" w:afterLines="50"/>
        <w:ind w:firstLine="420"/>
        <w:rPr>
          <w:rFonts w:hint="eastAsia" w:ascii="宋体" w:hAnsi="宋体" w:eastAsia="宋体"/>
          <w:b/>
          <w:szCs w:val="21"/>
        </w:rPr>
      </w:pPr>
    </w:p>
    <w:p w14:paraId="2100C2E7">
      <w:pPr>
        <w:tabs>
          <w:tab w:val="left" w:pos="1418"/>
          <w:tab w:val="left" w:pos="1560"/>
        </w:tabs>
        <w:autoSpaceDE w:val="0"/>
        <w:autoSpaceDN w:val="0"/>
        <w:snapToGrid w:val="0"/>
        <w:spacing w:after="156" w:afterLines="50"/>
        <w:jc w:val="center"/>
        <w:rPr>
          <w:rFonts w:hint="eastAsia" w:ascii="宋体" w:hAnsi="宋体" w:eastAsia="宋体"/>
          <w:b/>
          <w:szCs w:val="21"/>
        </w:rPr>
      </w:pPr>
      <w:r>
        <w:rPr>
          <w:rFonts w:hint="eastAsia" w:ascii="宋体" w:hAnsi="宋体" w:eastAsia="宋体"/>
          <w:b/>
          <w:bCs/>
          <w:szCs w:val="21"/>
        </w:rPr>
        <w:t>争议处理和法律适用</w:t>
      </w:r>
    </w:p>
    <w:p w14:paraId="3541D25D">
      <w:pPr>
        <w:tabs>
          <w:tab w:val="left" w:pos="1418"/>
          <w:tab w:val="left" w:pos="1560"/>
        </w:tabs>
        <w:autoSpaceDE w:val="0"/>
        <w:autoSpaceDN w:val="0"/>
        <w:snapToGrid w:val="0"/>
        <w:spacing w:after="156" w:afterLines="50"/>
        <w:ind w:firstLine="420"/>
        <w:rPr>
          <w:rFonts w:hint="eastAsia" w:ascii="宋体" w:hAnsi="宋体" w:eastAsia="宋体"/>
          <w:szCs w:val="21"/>
        </w:rPr>
      </w:pPr>
      <w:r>
        <w:rPr>
          <w:rFonts w:hint="eastAsia" w:ascii="宋体" w:hAnsi="宋体" w:eastAsia="宋体"/>
          <w:b/>
          <w:szCs w:val="21"/>
        </w:rPr>
        <w:t xml:space="preserve">第三十八条 </w:t>
      </w:r>
      <w:r>
        <w:rPr>
          <w:rFonts w:hint="eastAsia" w:ascii="宋体" w:hAnsi="宋体" w:eastAsia="宋体"/>
          <w:szCs w:val="21"/>
        </w:rPr>
        <w:t>保险合同争议解决方式由当事人在保险合同中约定的下列两种方式中选择一种：</w:t>
      </w:r>
    </w:p>
    <w:p w14:paraId="39300756">
      <w:pPr>
        <w:tabs>
          <w:tab w:val="left" w:pos="1418"/>
          <w:tab w:val="left" w:pos="1560"/>
        </w:tabs>
        <w:autoSpaceDE w:val="0"/>
        <w:autoSpaceDN w:val="0"/>
        <w:snapToGrid w:val="0"/>
        <w:spacing w:after="156" w:afterLines="50"/>
        <w:ind w:firstLine="420"/>
        <w:rPr>
          <w:rFonts w:hint="eastAsia" w:ascii="宋体" w:hAnsi="宋体" w:eastAsia="宋体"/>
          <w:szCs w:val="21"/>
        </w:rPr>
      </w:pPr>
      <w:r>
        <w:rPr>
          <w:rFonts w:hint="eastAsia" w:ascii="宋体" w:hAnsi="宋体" w:eastAsia="宋体"/>
          <w:szCs w:val="21"/>
        </w:rPr>
        <w:t xml:space="preserve">（一）因履行保险合同发生的争议，由当事人协商解决，协商不成的，提交保险合同载明的仲裁委员会仲裁； </w:t>
      </w:r>
    </w:p>
    <w:p w14:paraId="02964803">
      <w:pPr>
        <w:tabs>
          <w:tab w:val="left" w:pos="1418"/>
          <w:tab w:val="left" w:pos="1560"/>
        </w:tabs>
        <w:autoSpaceDE w:val="0"/>
        <w:autoSpaceDN w:val="0"/>
        <w:snapToGrid w:val="0"/>
        <w:spacing w:after="156" w:afterLines="50"/>
        <w:ind w:firstLine="420"/>
        <w:rPr>
          <w:rFonts w:hint="eastAsia" w:ascii="宋体" w:hAnsi="宋体" w:eastAsia="宋体"/>
          <w:b/>
          <w:szCs w:val="21"/>
        </w:rPr>
      </w:pPr>
      <w:r>
        <w:rPr>
          <w:rFonts w:hint="eastAsia" w:ascii="宋体" w:hAnsi="宋体" w:eastAsia="宋体"/>
          <w:szCs w:val="21"/>
        </w:rPr>
        <w:t>（二）因履行保险合同发生的争议，由当事人协商解决，协商不成的，依法向中华人民共和国境内（</w:t>
      </w:r>
      <w:r>
        <w:rPr>
          <w:rFonts w:hint="eastAsia" w:ascii="宋体" w:hAnsi="宋体" w:eastAsia="宋体"/>
          <w:b/>
          <w:bCs/>
          <w:szCs w:val="21"/>
        </w:rPr>
        <w:t>不包括港澳台地区</w:t>
      </w:r>
      <w:r>
        <w:rPr>
          <w:rFonts w:hint="eastAsia" w:ascii="宋体" w:hAnsi="宋体" w:eastAsia="宋体"/>
          <w:szCs w:val="21"/>
        </w:rPr>
        <w:t>）人民法院起诉。</w:t>
      </w:r>
    </w:p>
    <w:p w14:paraId="5A553F6E">
      <w:pPr>
        <w:tabs>
          <w:tab w:val="left" w:pos="1418"/>
          <w:tab w:val="left" w:pos="1560"/>
        </w:tabs>
        <w:autoSpaceDE w:val="0"/>
        <w:autoSpaceDN w:val="0"/>
        <w:snapToGrid w:val="0"/>
        <w:spacing w:after="156" w:afterLines="50"/>
        <w:ind w:firstLine="422" w:firstLineChars="200"/>
        <w:rPr>
          <w:rFonts w:hint="eastAsia" w:ascii="宋体" w:hAnsi="宋体" w:eastAsia="宋体"/>
          <w:szCs w:val="21"/>
        </w:rPr>
      </w:pPr>
      <w:r>
        <w:rPr>
          <w:rFonts w:hint="eastAsia" w:ascii="宋体" w:hAnsi="宋体" w:eastAsia="宋体"/>
          <w:b/>
          <w:szCs w:val="21"/>
        </w:rPr>
        <w:t>第三十九条</w:t>
      </w:r>
      <w:r>
        <w:rPr>
          <w:rFonts w:hint="eastAsia" w:ascii="宋体" w:hAnsi="宋体" w:eastAsia="宋体"/>
          <w:szCs w:val="21"/>
        </w:rPr>
        <w:t xml:space="preserve"> 本保险合同的争议适用中华人民共和国法律（</w:t>
      </w:r>
      <w:r>
        <w:rPr>
          <w:rFonts w:hint="eastAsia" w:ascii="宋体" w:hAnsi="宋体" w:eastAsia="宋体"/>
          <w:b/>
          <w:bCs/>
          <w:szCs w:val="21"/>
        </w:rPr>
        <w:t>不含香港、澳门特别行政区和台湾地区法律</w:t>
      </w:r>
      <w:r>
        <w:rPr>
          <w:rFonts w:hint="eastAsia" w:ascii="宋体" w:hAnsi="宋体" w:eastAsia="宋体"/>
          <w:szCs w:val="21"/>
        </w:rPr>
        <w:t>），并受中华人民共和国司法管辖。</w:t>
      </w:r>
    </w:p>
    <w:p w14:paraId="136F3C7A">
      <w:pPr>
        <w:tabs>
          <w:tab w:val="left" w:pos="1418"/>
          <w:tab w:val="left" w:pos="1560"/>
        </w:tabs>
        <w:autoSpaceDE w:val="0"/>
        <w:autoSpaceDN w:val="0"/>
        <w:snapToGrid w:val="0"/>
        <w:spacing w:after="156" w:afterLines="50"/>
        <w:ind w:firstLine="420" w:firstLineChars="200"/>
        <w:rPr>
          <w:rFonts w:hint="eastAsia" w:ascii="宋体" w:hAnsi="宋体" w:eastAsia="宋体"/>
          <w:szCs w:val="21"/>
        </w:rPr>
      </w:pPr>
    </w:p>
    <w:p w14:paraId="2D6FD2D0">
      <w:pPr>
        <w:tabs>
          <w:tab w:val="left" w:pos="1418"/>
          <w:tab w:val="left" w:pos="1560"/>
        </w:tabs>
        <w:autoSpaceDE w:val="0"/>
        <w:autoSpaceDN w:val="0"/>
        <w:snapToGrid w:val="0"/>
        <w:spacing w:after="156" w:afterLines="50"/>
        <w:jc w:val="center"/>
        <w:rPr>
          <w:rFonts w:hint="eastAsia" w:ascii="宋体" w:hAnsi="宋体" w:eastAsia="宋体"/>
          <w:b/>
          <w:szCs w:val="21"/>
        </w:rPr>
      </w:pPr>
      <w:r>
        <w:rPr>
          <w:rFonts w:hint="eastAsia" w:ascii="宋体" w:hAnsi="宋体" w:eastAsia="宋体"/>
          <w:b/>
          <w:szCs w:val="21"/>
        </w:rPr>
        <w:t>其他事项</w:t>
      </w:r>
    </w:p>
    <w:p w14:paraId="35F73BC5">
      <w:pPr>
        <w:tabs>
          <w:tab w:val="left" w:pos="1418"/>
          <w:tab w:val="left" w:pos="1560"/>
        </w:tabs>
        <w:autoSpaceDE w:val="0"/>
        <w:autoSpaceDN w:val="0"/>
        <w:snapToGrid w:val="0"/>
        <w:spacing w:after="156" w:afterLines="50"/>
        <w:ind w:firstLine="422" w:firstLineChars="200"/>
        <w:rPr>
          <w:rFonts w:hint="eastAsia" w:ascii="宋体" w:hAnsi="宋体" w:eastAsia="宋体"/>
          <w:b/>
          <w:szCs w:val="21"/>
        </w:rPr>
      </w:pPr>
      <w:r>
        <w:rPr>
          <w:rFonts w:hint="eastAsia" w:ascii="宋体" w:hAnsi="宋体" w:eastAsia="宋体"/>
          <w:b/>
          <w:szCs w:val="21"/>
        </w:rPr>
        <w:t>第四十条 因法律法规或合同约定应由建设单位、房屋产权人及使用安全责任人、勘查单位、设计单位、施工单位、监理单位、设备材料供应商等相关责任方承担的法律责任，并不因相关单位投保本保险而免责。</w:t>
      </w:r>
    </w:p>
    <w:p w14:paraId="68BCD5F9">
      <w:pPr>
        <w:tabs>
          <w:tab w:val="left" w:pos="1418"/>
          <w:tab w:val="left" w:pos="1560"/>
        </w:tabs>
        <w:autoSpaceDE w:val="0"/>
        <w:autoSpaceDN w:val="0"/>
        <w:snapToGrid w:val="0"/>
        <w:spacing w:after="156" w:afterLines="50"/>
        <w:ind w:firstLine="422" w:firstLineChars="200"/>
        <w:rPr>
          <w:rFonts w:hint="eastAsia" w:ascii="宋体" w:hAnsi="宋体" w:eastAsia="宋体"/>
          <w:b/>
          <w:szCs w:val="21"/>
        </w:rPr>
      </w:pPr>
      <w:r>
        <w:rPr>
          <w:rFonts w:hint="eastAsia" w:ascii="宋体" w:hAnsi="宋体" w:eastAsia="宋体"/>
          <w:b/>
          <w:szCs w:val="21"/>
        </w:rPr>
        <w:t>第四十一条 投保本保险的保障性住房工程、商品住宅工程在本保险合同生效后，未经主管部门书面同意，投保人不得解除本保险合同。</w:t>
      </w:r>
    </w:p>
    <w:p w14:paraId="2F699064">
      <w:pPr>
        <w:spacing w:after="156" w:afterLines="50"/>
        <w:ind w:firstLine="422" w:firstLineChars="200"/>
        <w:rPr>
          <w:rFonts w:hint="eastAsia" w:ascii="宋体" w:hAnsi="宋体" w:eastAsia="宋体"/>
          <w:szCs w:val="21"/>
        </w:rPr>
      </w:pPr>
      <w:r>
        <w:rPr>
          <w:rFonts w:ascii="宋体" w:hAnsi="宋体" w:eastAsia="宋体"/>
          <w:b/>
          <w:szCs w:val="21"/>
        </w:rPr>
        <w:t>第</w:t>
      </w:r>
      <w:r>
        <w:rPr>
          <w:rFonts w:hint="eastAsia" w:ascii="宋体" w:hAnsi="宋体" w:eastAsia="宋体"/>
          <w:b/>
          <w:szCs w:val="21"/>
        </w:rPr>
        <w:t>四十二</w:t>
      </w:r>
      <w:r>
        <w:rPr>
          <w:rFonts w:ascii="宋体" w:hAnsi="宋体" w:eastAsia="宋体"/>
          <w:b/>
          <w:szCs w:val="21"/>
        </w:rPr>
        <w:t>条</w:t>
      </w:r>
      <w:r>
        <w:rPr>
          <w:rFonts w:ascii="宋体" w:hAnsi="宋体" w:eastAsia="宋体"/>
          <w:szCs w:val="21"/>
        </w:rPr>
        <w:t xml:space="preserve"> 投保时保险人将</w:t>
      </w:r>
      <w:r>
        <w:rPr>
          <w:rFonts w:hint="eastAsia" w:ascii="宋体" w:hAnsi="宋体" w:eastAsia="宋体"/>
          <w:szCs w:val="21"/>
        </w:rPr>
        <w:t>提取总保费的部分</w:t>
      </w:r>
      <w:r>
        <w:rPr>
          <w:rFonts w:ascii="宋体" w:hAnsi="宋体" w:eastAsia="宋体"/>
          <w:szCs w:val="21"/>
        </w:rPr>
        <w:t>费用作为工程</w:t>
      </w:r>
      <w:r>
        <w:rPr>
          <w:rFonts w:hint="eastAsia" w:ascii="宋体" w:hAnsi="宋体" w:eastAsia="宋体"/>
          <w:szCs w:val="21"/>
        </w:rPr>
        <w:t>质量风险管理</w:t>
      </w:r>
      <w:r>
        <w:rPr>
          <w:rFonts w:ascii="宋体" w:hAnsi="宋体" w:eastAsia="宋体"/>
          <w:szCs w:val="21"/>
        </w:rPr>
        <w:t>机构对</w:t>
      </w:r>
      <w:r>
        <w:rPr>
          <w:rFonts w:hint="eastAsia" w:ascii="宋体" w:hAnsi="宋体" w:eastAsia="宋体"/>
          <w:szCs w:val="21"/>
        </w:rPr>
        <w:t>被</w:t>
      </w:r>
      <w:r>
        <w:rPr>
          <w:rFonts w:ascii="宋体" w:hAnsi="宋体" w:eastAsia="宋体"/>
          <w:szCs w:val="21"/>
        </w:rPr>
        <w:t>保险建筑进行本条款所定义的工作之所需费用。</w:t>
      </w:r>
    </w:p>
    <w:p w14:paraId="7FD52B7C">
      <w:pPr>
        <w:spacing w:after="156" w:afterLines="50"/>
        <w:ind w:firstLine="422" w:firstLineChars="200"/>
        <w:rPr>
          <w:rFonts w:hint="eastAsia" w:ascii="宋体" w:hAnsi="宋体" w:eastAsia="宋体"/>
          <w:b/>
          <w:szCs w:val="21"/>
        </w:rPr>
      </w:pPr>
      <w:r>
        <w:rPr>
          <w:rFonts w:ascii="宋体" w:hAnsi="宋体" w:eastAsia="宋体"/>
          <w:b/>
          <w:szCs w:val="21"/>
        </w:rPr>
        <w:t>第</w:t>
      </w:r>
      <w:r>
        <w:rPr>
          <w:rFonts w:hint="eastAsia" w:ascii="宋体" w:hAnsi="宋体" w:eastAsia="宋体"/>
          <w:b/>
          <w:szCs w:val="21"/>
        </w:rPr>
        <w:t>四十三</w:t>
      </w:r>
      <w:r>
        <w:rPr>
          <w:rFonts w:ascii="宋体" w:hAnsi="宋体" w:eastAsia="宋体"/>
          <w:b/>
          <w:szCs w:val="21"/>
        </w:rPr>
        <w:t>条</w:t>
      </w:r>
      <w:r>
        <w:rPr>
          <w:rFonts w:ascii="宋体" w:hAnsi="宋体" w:eastAsia="宋体"/>
          <w:szCs w:val="21"/>
        </w:rPr>
        <w:t xml:space="preserve"> 在保险单中载明的保险责任起始日前，投保人要求解除本保险合同的，</w:t>
      </w:r>
      <w:r>
        <w:rPr>
          <w:rFonts w:ascii="宋体" w:hAnsi="宋体" w:eastAsia="宋体"/>
          <w:b/>
          <w:szCs w:val="21"/>
        </w:rPr>
        <w:t>应当按照合同约定的计算方法向保险人支付保险费的5%作为退保手续费，</w:t>
      </w:r>
      <w:r>
        <w:rPr>
          <w:rFonts w:ascii="宋体" w:hAnsi="宋体" w:eastAsia="宋体"/>
          <w:szCs w:val="21"/>
        </w:rPr>
        <w:t>保险人退还剩余保险费。</w:t>
      </w:r>
      <w:r>
        <w:rPr>
          <w:rFonts w:ascii="宋体" w:hAnsi="宋体" w:eastAsia="宋体"/>
          <w:b/>
          <w:szCs w:val="21"/>
        </w:rPr>
        <w:t>但前条所涉之用于工程</w:t>
      </w:r>
      <w:r>
        <w:rPr>
          <w:rFonts w:hint="eastAsia" w:ascii="宋体" w:hAnsi="宋体" w:eastAsia="宋体"/>
          <w:b/>
          <w:szCs w:val="21"/>
        </w:rPr>
        <w:t>质量风险管理</w:t>
      </w:r>
      <w:r>
        <w:rPr>
          <w:rFonts w:ascii="宋体" w:hAnsi="宋体" w:eastAsia="宋体"/>
          <w:b/>
          <w:szCs w:val="21"/>
        </w:rPr>
        <w:t>机构工作的已支付费用不再退还。</w:t>
      </w:r>
    </w:p>
    <w:p w14:paraId="2FF2281D">
      <w:pPr>
        <w:spacing w:after="156" w:afterLines="50"/>
        <w:ind w:firstLine="420" w:firstLineChars="200"/>
        <w:rPr>
          <w:rFonts w:hint="eastAsia" w:ascii="宋体" w:hAnsi="宋体" w:eastAsia="宋体"/>
          <w:szCs w:val="21"/>
        </w:rPr>
      </w:pPr>
      <w:r>
        <w:rPr>
          <w:rFonts w:ascii="宋体" w:hAnsi="宋体" w:eastAsia="宋体"/>
          <w:szCs w:val="21"/>
        </w:rPr>
        <w:t>在保险单中载明的保险责任起始日后解除本保险合同的，除保险合同另有约定外，保险人应向投保人退还</w:t>
      </w:r>
      <w:r>
        <w:rPr>
          <w:rFonts w:ascii="宋体" w:hAnsi="宋体" w:eastAsia="宋体"/>
          <w:b/>
          <w:szCs w:val="21"/>
        </w:rPr>
        <w:t>未满期保险费</w:t>
      </w:r>
      <w:r>
        <w:rPr>
          <w:rFonts w:ascii="宋体" w:hAnsi="宋体" w:eastAsia="宋体"/>
          <w:szCs w:val="21"/>
        </w:rPr>
        <w:t>。如果解除时，保险合同项下仍有尚未赔偿结案的保险事故，保险人可在</w:t>
      </w:r>
      <w:r>
        <w:rPr>
          <w:rFonts w:ascii="宋体" w:hAnsi="宋体" w:eastAsia="宋体"/>
          <w:b/>
          <w:szCs w:val="21"/>
        </w:rPr>
        <w:t>赔偿结案后根据实际赔付情况按照</w:t>
      </w:r>
      <w:r>
        <w:rPr>
          <w:rFonts w:hint="eastAsia" w:ascii="宋体" w:hAnsi="宋体" w:eastAsia="宋体"/>
          <w:b/>
          <w:szCs w:val="21"/>
        </w:rPr>
        <w:t>下列方式</w:t>
      </w:r>
      <w:r>
        <w:rPr>
          <w:rFonts w:ascii="宋体" w:hAnsi="宋体" w:eastAsia="宋体"/>
          <w:b/>
          <w:szCs w:val="21"/>
        </w:rPr>
        <w:t>计算和支付应向投保人退还的未满期保险费</w:t>
      </w:r>
      <w:r>
        <w:rPr>
          <w:rFonts w:ascii="宋体" w:hAnsi="宋体" w:eastAsia="宋体"/>
          <w:szCs w:val="21"/>
        </w:rPr>
        <w:t>。</w:t>
      </w:r>
    </w:p>
    <w:p w14:paraId="77F9A1F2">
      <w:pPr>
        <w:spacing w:after="156" w:afterLines="50"/>
        <w:ind w:firstLine="422" w:firstLineChars="200"/>
        <w:rPr>
          <w:rFonts w:hint="eastAsia" w:ascii="宋体" w:hAnsi="宋体" w:eastAsia="宋体"/>
          <w:b/>
          <w:szCs w:val="21"/>
        </w:rPr>
      </w:pPr>
      <w:r>
        <w:rPr>
          <w:rFonts w:ascii="宋体" w:hAnsi="宋体" w:eastAsia="宋体"/>
          <w:b/>
          <w:szCs w:val="21"/>
        </w:rPr>
        <w:t>未满期保险费=</w:t>
      </w:r>
      <w:r>
        <w:rPr>
          <w:rFonts w:hint="eastAsia" w:ascii="宋体" w:hAnsi="宋体" w:eastAsia="宋体"/>
          <w:b/>
          <w:szCs w:val="21"/>
        </w:rPr>
        <w:t>（</w:t>
      </w:r>
      <w:r>
        <w:rPr>
          <w:rFonts w:ascii="宋体" w:hAnsi="宋体" w:eastAsia="宋体"/>
          <w:b/>
          <w:szCs w:val="21"/>
        </w:rPr>
        <w:t>保险费</w:t>
      </w:r>
      <w:r>
        <w:rPr>
          <w:rFonts w:hint="eastAsia" w:ascii="宋体" w:hAnsi="宋体" w:eastAsia="宋体"/>
          <w:b/>
          <w:szCs w:val="21"/>
        </w:rPr>
        <w:t>-已发生风险管理费用-退保手续费）</w:t>
      </w:r>
      <w:r>
        <w:rPr>
          <w:rFonts w:ascii="宋体" w:hAnsi="宋体" w:eastAsia="宋体"/>
          <w:b/>
          <w:szCs w:val="21"/>
        </w:rPr>
        <w:t>×（剩余保险</w:t>
      </w:r>
      <w:r>
        <w:rPr>
          <w:rFonts w:hint="eastAsia" w:ascii="宋体" w:hAnsi="宋体" w:eastAsia="宋体"/>
          <w:b/>
          <w:szCs w:val="21"/>
        </w:rPr>
        <w:t>责任</w:t>
      </w:r>
      <w:r>
        <w:rPr>
          <w:rFonts w:ascii="宋体" w:hAnsi="宋体" w:eastAsia="宋体"/>
          <w:b/>
          <w:szCs w:val="21"/>
        </w:rPr>
        <w:t>期间</w:t>
      </w:r>
      <w:r>
        <w:rPr>
          <w:rFonts w:hint="eastAsia" w:ascii="宋体" w:hAnsi="宋体" w:eastAsia="宋体"/>
          <w:b/>
          <w:szCs w:val="21"/>
        </w:rPr>
        <w:t>天</w:t>
      </w:r>
      <w:r>
        <w:rPr>
          <w:rFonts w:ascii="宋体" w:hAnsi="宋体" w:eastAsia="宋体"/>
          <w:b/>
          <w:szCs w:val="21"/>
        </w:rPr>
        <w:t>数/保险</w:t>
      </w:r>
      <w:r>
        <w:rPr>
          <w:rFonts w:hint="eastAsia" w:ascii="宋体" w:hAnsi="宋体" w:eastAsia="宋体"/>
          <w:b/>
          <w:szCs w:val="21"/>
        </w:rPr>
        <w:t>责任</w:t>
      </w:r>
      <w:r>
        <w:rPr>
          <w:rFonts w:ascii="宋体" w:hAnsi="宋体" w:eastAsia="宋体"/>
          <w:b/>
          <w:szCs w:val="21"/>
        </w:rPr>
        <w:t>期间</w:t>
      </w:r>
      <w:r>
        <w:rPr>
          <w:rFonts w:hint="eastAsia" w:ascii="宋体" w:hAnsi="宋体" w:eastAsia="宋体"/>
          <w:b/>
          <w:szCs w:val="21"/>
        </w:rPr>
        <w:t>天</w:t>
      </w:r>
      <w:r>
        <w:rPr>
          <w:rFonts w:ascii="宋体" w:hAnsi="宋体" w:eastAsia="宋体"/>
          <w:b/>
          <w:szCs w:val="21"/>
        </w:rPr>
        <w:t>数）×（保险金额－已决赔偿金额</w:t>
      </w:r>
      <w:r>
        <w:rPr>
          <w:rFonts w:hint="eastAsia" w:ascii="宋体" w:hAnsi="宋体" w:eastAsia="宋体"/>
          <w:b/>
          <w:szCs w:val="21"/>
        </w:rPr>
        <w:t>－</w:t>
      </w:r>
      <w:r>
        <w:rPr>
          <w:rFonts w:ascii="宋体" w:hAnsi="宋体" w:eastAsia="宋体"/>
          <w:b/>
          <w:szCs w:val="21"/>
        </w:rPr>
        <w:t>未决赔偿金额）/保险金额</w:t>
      </w:r>
    </w:p>
    <w:p w14:paraId="3EC6B0B5">
      <w:pPr>
        <w:tabs>
          <w:tab w:val="left" w:pos="1418"/>
          <w:tab w:val="left" w:pos="1560"/>
        </w:tabs>
        <w:autoSpaceDE w:val="0"/>
        <w:autoSpaceDN w:val="0"/>
        <w:snapToGrid w:val="0"/>
        <w:spacing w:after="156" w:afterLines="50"/>
        <w:jc w:val="center"/>
        <w:rPr>
          <w:rFonts w:hint="eastAsia" w:ascii="宋体" w:hAnsi="宋体" w:eastAsia="宋体"/>
          <w:b/>
          <w:szCs w:val="21"/>
        </w:rPr>
      </w:pPr>
    </w:p>
    <w:p w14:paraId="6775E9E4">
      <w:pPr>
        <w:tabs>
          <w:tab w:val="left" w:pos="1418"/>
          <w:tab w:val="left" w:pos="1560"/>
        </w:tabs>
        <w:autoSpaceDE w:val="0"/>
        <w:autoSpaceDN w:val="0"/>
        <w:snapToGrid w:val="0"/>
        <w:spacing w:after="156" w:afterLines="50"/>
        <w:jc w:val="center"/>
        <w:rPr>
          <w:rFonts w:hint="eastAsia" w:ascii="宋体" w:hAnsi="宋体" w:eastAsia="宋体"/>
          <w:szCs w:val="21"/>
        </w:rPr>
      </w:pPr>
      <w:r>
        <w:rPr>
          <w:rFonts w:hint="eastAsia" w:ascii="宋体" w:hAnsi="宋体" w:eastAsia="宋体"/>
          <w:b/>
          <w:szCs w:val="21"/>
        </w:rPr>
        <w:t>释义</w:t>
      </w:r>
    </w:p>
    <w:p w14:paraId="319ABD60">
      <w:pPr>
        <w:tabs>
          <w:tab w:val="left" w:pos="1418"/>
          <w:tab w:val="left" w:pos="1560"/>
        </w:tabs>
        <w:autoSpaceDE w:val="0"/>
        <w:autoSpaceDN w:val="0"/>
        <w:snapToGrid w:val="0"/>
        <w:spacing w:after="156" w:afterLines="50"/>
        <w:ind w:firstLine="422" w:firstLineChars="200"/>
        <w:rPr>
          <w:rFonts w:hint="eastAsia" w:ascii="宋体" w:hAnsi="宋体" w:eastAsia="宋体"/>
          <w:szCs w:val="21"/>
        </w:rPr>
      </w:pPr>
      <w:r>
        <w:rPr>
          <w:rFonts w:hint="eastAsia" w:ascii="宋体" w:hAnsi="宋体" w:eastAsia="宋体"/>
          <w:b/>
          <w:bCs/>
          <w:szCs w:val="21"/>
        </w:rPr>
        <w:t>第</w:t>
      </w:r>
      <w:r>
        <w:rPr>
          <w:rFonts w:hint="eastAsia" w:ascii="宋体" w:hAnsi="宋体" w:eastAsia="宋体"/>
          <w:b/>
          <w:szCs w:val="21"/>
        </w:rPr>
        <w:t>四十四</w:t>
      </w:r>
      <w:r>
        <w:rPr>
          <w:rFonts w:hint="eastAsia" w:ascii="宋体" w:hAnsi="宋体" w:eastAsia="宋体"/>
          <w:b/>
          <w:bCs/>
          <w:szCs w:val="21"/>
        </w:rPr>
        <w:t>条</w:t>
      </w:r>
      <w:r>
        <w:rPr>
          <w:rFonts w:ascii="宋体" w:hAnsi="宋体"/>
          <w:b/>
        </w:rPr>
        <w:t xml:space="preserve"> </w:t>
      </w:r>
      <w:r>
        <w:rPr>
          <w:rFonts w:hint="eastAsia" w:ascii="宋体" w:hAnsi="宋体" w:eastAsia="宋体"/>
          <w:bCs/>
          <w:szCs w:val="21"/>
        </w:rPr>
        <w:t>保险合同中的下列词语具有如下含义：</w:t>
      </w:r>
    </w:p>
    <w:p w14:paraId="185FD4C8">
      <w:pPr>
        <w:snapToGrid w:val="0"/>
        <w:spacing w:after="156" w:afterLines="50"/>
        <w:ind w:firstLine="422" w:firstLineChars="200"/>
        <w:rPr>
          <w:rFonts w:hint="eastAsia" w:ascii="宋体" w:hAnsi="宋体" w:eastAsia="宋体"/>
          <w:bCs/>
          <w:szCs w:val="21"/>
        </w:rPr>
      </w:pPr>
      <w:r>
        <w:rPr>
          <w:rFonts w:hint="eastAsia" w:ascii="宋体" w:hAnsi="宋体" w:eastAsia="宋体"/>
          <w:b/>
          <w:bCs/>
          <w:szCs w:val="21"/>
        </w:rPr>
        <w:t>业主：</w:t>
      </w:r>
      <w:r>
        <w:rPr>
          <w:rFonts w:hint="eastAsia" w:ascii="宋体" w:hAnsi="宋体" w:eastAsia="宋体"/>
          <w:bCs/>
          <w:szCs w:val="21"/>
        </w:rPr>
        <w:t>是指住宅工程所有权人，或尚未依法办理房屋所有权登记，但享有业主权利、承担业主义务的单位或自然人。</w:t>
      </w:r>
    </w:p>
    <w:p w14:paraId="2F72CC62">
      <w:pPr>
        <w:snapToGrid w:val="0"/>
        <w:spacing w:after="156" w:afterLines="50"/>
        <w:ind w:firstLine="422" w:firstLineChars="200"/>
        <w:rPr>
          <w:rFonts w:hint="eastAsia" w:ascii="宋体" w:hAnsi="宋体" w:eastAsia="宋体"/>
          <w:b/>
          <w:szCs w:val="21"/>
        </w:rPr>
      </w:pPr>
      <w:r>
        <w:rPr>
          <w:rFonts w:hint="eastAsia" w:ascii="宋体" w:hAnsi="宋体" w:eastAsia="宋体"/>
          <w:b/>
          <w:szCs w:val="21"/>
        </w:rPr>
        <w:t>正常使用：</w:t>
      </w:r>
      <w:r>
        <w:rPr>
          <w:rFonts w:hint="eastAsia" w:ascii="宋体" w:hAnsi="宋体" w:eastAsia="宋体"/>
          <w:szCs w:val="21"/>
        </w:rPr>
        <w:t>指按照工程项目的原设计条件使用，包括但不限于：（1）不改变工程项目的主体结构和设备设施位置；（2）不改变使用用途；（3）不超过设计载荷；（4）按照设计要求进行定期的维护、保养。</w:t>
      </w:r>
    </w:p>
    <w:p w14:paraId="62178944">
      <w:pPr>
        <w:snapToGrid w:val="0"/>
        <w:spacing w:after="156" w:afterLines="50"/>
        <w:ind w:firstLine="413" w:firstLineChars="196"/>
        <w:rPr>
          <w:rFonts w:hint="eastAsia" w:ascii="宋体" w:hAnsi="宋体" w:eastAsia="宋体"/>
          <w:szCs w:val="21"/>
        </w:rPr>
      </w:pPr>
      <w:r>
        <w:rPr>
          <w:rFonts w:hint="eastAsia" w:ascii="宋体" w:hAnsi="宋体" w:eastAsia="宋体"/>
          <w:b/>
          <w:szCs w:val="21"/>
        </w:rPr>
        <w:t>潜在缺陷：</w:t>
      </w:r>
      <w:r>
        <w:rPr>
          <w:rFonts w:hint="eastAsia" w:ascii="宋体" w:hAnsi="宋体" w:eastAsia="宋体"/>
          <w:szCs w:val="21"/>
        </w:rPr>
        <w:t>指因设计、材料和施工等原因造成的工程质量不符合工程建设强制性标准以及合同的约定，并在使用过程中暴露出的质量缺陷。</w:t>
      </w:r>
    </w:p>
    <w:p w14:paraId="3BF9E25A">
      <w:pPr>
        <w:snapToGrid w:val="0"/>
        <w:spacing w:after="156" w:afterLines="50"/>
        <w:ind w:firstLine="413" w:firstLineChars="196"/>
        <w:rPr>
          <w:rFonts w:hint="eastAsia" w:ascii="宋体" w:hAnsi="宋体" w:eastAsia="宋体"/>
          <w:szCs w:val="21"/>
        </w:rPr>
      </w:pPr>
      <w:r>
        <w:rPr>
          <w:rFonts w:hint="eastAsia" w:ascii="宋体" w:hAnsi="宋体" w:eastAsia="宋体"/>
          <w:b/>
          <w:szCs w:val="21"/>
        </w:rPr>
        <w:t>主体承重结构部位：</w:t>
      </w:r>
      <w:r>
        <w:rPr>
          <w:rFonts w:hint="eastAsia" w:ascii="宋体" w:hAnsi="宋体" w:eastAsia="宋体"/>
          <w:szCs w:val="21"/>
        </w:rPr>
        <w:t>指工程项目的基础、内外承重墙体、柱、梁、楼板、屋顶等。</w:t>
      </w:r>
    </w:p>
    <w:p w14:paraId="7C6D58B4">
      <w:pPr>
        <w:snapToGrid w:val="0"/>
        <w:spacing w:after="156" w:afterLines="50"/>
        <w:ind w:firstLine="413" w:firstLineChars="196"/>
        <w:rPr>
          <w:rFonts w:hint="eastAsia" w:ascii="宋体" w:hAnsi="宋体" w:eastAsia="宋体"/>
          <w:szCs w:val="21"/>
        </w:rPr>
      </w:pPr>
      <w:r>
        <w:rPr>
          <w:rFonts w:hint="eastAsia" w:ascii="宋体" w:hAnsi="宋体" w:eastAsia="宋体"/>
          <w:b/>
          <w:szCs w:val="21"/>
        </w:rPr>
        <w:t>修理、加固费用：</w:t>
      </w:r>
      <w:r>
        <w:rPr>
          <w:rFonts w:hint="eastAsia" w:ascii="宋体" w:hAnsi="宋体" w:eastAsia="宋体"/>
          <w:szCs w:val="21"/>
        </w:rPr>
        <w:t>包括材料费、人工费、专家费、残骸清理费等必要、合理的费用。</w:t>
      </w:r>
    </w:p>
    <w:p w14:paraId="09F0F292">
      <w:pPr>
        <w:snapToGrid w:val="0"/>
        <w:spacing w:after="156" w:afterLines="50"/>
        <w:ind w:firstLine="413" w:firstLineChars="196"/>
        <w:rPr>
          <w:rFonts w:hint="eastAsia" w:ascii="宋体" w:hAnsi="宋体" w:eastAsia="宋体"/>
          <w:szCs w:val="21"/>
        </w:rPr>
      </w:pPr>
      <w:r>
        <w:rPr>
          <w:rFonts w:hint="eastAsia" w:ascii="宋体" w:hAnsi="宋体" w:eastAsia="宋体"/>
          <w:b/>
          <w:szCs w:val="21"/>
        </w:rPr>
        <w:t>重大过失：</w:t>
      </w:r>
      <w:r>
        <w:rPr>
          <w:rFonts w:ascii="宋体" w:hAnsi="宋体" w:eastAsia="宋体"/>
          <w:szCs w:val="21"/>
        </w:rPr>
        <w:t>指在正常情况下</w:t>
      </w:r>
      <w:r>
        <w:rPr>
          <w:rFonts w:hint="eastAsia" w:ascii="宋体" w:hAnsi="宋体" w:eastAsia="宋体"/>
          <w:szCs w:val="21"/>
        </w:rPr>
        <w:t>，</w:t>
      </w:r>
      <w:r>
        <w:rPr>
          <w:rFonts w:ascii="宋体" w:hAnsi="宋体" w:eastAsia="宋体"/>
          <w:szCs w:val="21"/>
        </w:rPr>
        <w:t>行为人在法律行为能力范围内能够预见而没有预见</w:t>
      </w:r>
      <w:r>
        <w:rPr>
          <w:rFonts w:hint="eastAsia" w:ascii="宋体" w:hAnsi="宋体" w:eastAsia="宋体"/>
          <w:szCs w:val="21"/>
        </w:rPr>
        <w:t>，</w:t>
      </w:r>
      <w:r>
        <w:rPr>
          <w:rFonts w:ascii="宋体" w:hAnsi="宋体" w:eastAsia="宋体"/>
          <w:szCs w:val="21"/>
        </w:rPr>
        <w:t>或已经预见但轻信事故不会发生</w:t>
      </w:r>
      <w:r>
        <w:rPr>
          <w:rFonts w:hint="eastAsia" w:ascii="宋体" w:hAnsi="宋体" w:eastAsia="宋体"/>
          <w:szCs w:val="21"/>
        </w:rPr>
        <w:t>，</w:t>
      </w:r>
      <w:r>
        <w:rPr>
          <w:rFonts w:ascii="宋体" w:hAnsi="宋体" w:eastAsia="宋体"/>
          <w:szCs w:val="21"/>
        </w:rPr>
        <w:t>而未采取措施所造成的事故及损失的过失。</w:t>
      </w:r>
    </w:p>
    <w:p w14:paraId="7B968435">
      <w:pPr>
        <w:spacing w:after="156" w:afterLines="50"/>
        <w:ind w:firstLine="422" w:firstLineChars="200"/>
        <w:rPr>
          <w:rFonts w:hint="eastAsia" w:ascii="宋体" w:hAnsi="宋体" w:eastAsia="宋体"/>
          <w:szCs w:val="21"/>
        </w:rPr>
      </w:pPr>
      <w:r>
        <w:rPr>
          <w:rFonts w:ascii="宋体" w:hAnsi="宋体" w:eastAsia="宋体"/>
          <w:b/>
          <w:szCs w:val="21"/>
        </w:rPr>
        <w:t>索赔代理人</w:t>
      </w:r>
      <w:r>
        <w:rPr>
          <w:rFonts w:ascii="宋体" w:hAnsi="宋体" w:eastAsia="宋体"/>
          <w:szCs w:val="21"/>
        </w:rPr>
        <w:t>：是指在发生建设单位（含其继任人、整体受让人）主体歇业、破产等情形致使业主无法通过建设单位获得质量保障，且这些应当得到的质量保障属于本保险范围的情况下，按照有关法规和行政规章规定有权代表业主，且经业主认可的向保险人提出索赔和处理后续相关事宜的一方。</w:t>
      </w:r>
    </w:p>
    <w:p w14:paraId="585AD5CC">
      <w:pPr>
        <w:spacing w:after="156" w:afterLines="50"/>
        <w:ind w:firstLine="422" w:firstLineChars="200"/>
        <w:rPr>
          <w:rFonts w:hint="eastAsia" w:ascii="宋体" w:hAnsi="宋体" w:eastAsia="宋体"/>
          <w:szCs w:val="21"/>
        </w:rPr>
      </w:pPr>
      <w:r>
        <w:rPr>
          <w:rFonts w:hint="eastAsia" w:ascii="宋体" w:hAnsi="宋体" w:eastAsia="宋体"/>
          <w:b/>
          <w:szCs w:val="21"/>
        </w:rPr>
        <w:t>建筑安装工程总造价</w:t>
      </w:r>
      <w:r>
        <w:rPr>
          <w:rFonts w:hint="eastAsia" w:ascii="宋体" w:hAnsi="宋体" w:eastAsia="宋体"/>
          <w:szCs w:val="21"/>
        </w:rPr>
        <w:t>：项目建筑安装总成本，包括建筑工程费、安装工程费、社区管网工程费、园林环境费及配套设施费。</w:t>
      </w:r>
    </w:p>
    <w:p w14:paraId="2FC8C65B">
      <w:pPr>
        <w:spacing w:after="156" w:afterLines="50"/>
        <w:ind w:firstLine="422" w:firstLineChars="200"/>
        <w:rPr>
          <w:rFonts w:hint="eastAsia" w:ascii="宋体" w:hAnsi="宋体" w:eastAsia="宋体"/>
          <w:szCs w:val="21"/>
        </w:rPr>
      </w:pPr>
      <w:r>
        <w:rPr>
          <w:rFonts w:hint="eastAsia" w:ascii="宋体" w:hAnsi="宋体" w:eastAsia="宋体"/>
          <w:b/>
          <w:szCs w:val="21"/>
        </w:rPr>
        <w:t>每次事故</w:t>
      </w:r>
      <w:r>
        <w:rPr>
          <w:rFonts w:hint="eastAsia" w:ascii="宋体" w:hAnsi="宋体" w:eastAsia="宋体"/>
          <w:szCs w:val="21"/>
        </w:rPr>
        <w:t>：指一次保险事故；因同一保险事故导致多名被保险人同时或先后向保险人索赔，视为一次保险事故。</w:t>
      </w:r>
    </w:p>
    <w:p w14:paraId="446E6354">
      <w:pPr>
        <w:spacing w:after="156" w:afterLines="50"/>
        <w:ind w:firstLine="422" w:firstLineChars="200"/>
        <w:rPr>
          <w:rFonts w:hint="eastAsia" w:ascii="宋体" w:hAnsi="宋体" w:eastAsia="宋体"/>
          <w:szCs w:val="21"/>
        </w:rPr>
      </w:pPr>
      <w:r>
        <w:rPr>
          <w:rFonts w:hint="eastAsia" w:ascii="宋体" w:hAnsi="宋体" w:eastAsia="宋体"/>
          <w:b/>
          <w:szCs w:val="21"/>
        </w:rPr>
        <w:t>工程质量风险管理机构：</w:t>
      </w:r>
      <w:r>
        <w:rPr>
          <w:rFonts w:hint="eastAsia" w:ascii="宋体" w:hAnsi="宋体" w:eastAsia="宋体"/>
          <w:szCs w:val="21"/>
        </w:rPr>
        <w:t>指由保险人聘用的，对建设工程项目潜在的质量风险因素实施辨别、评估、报告、提出处理建议，促进工程质量的提高，减少和避免质量事故发生，并最终对保险公司承担合同责任的第三方法人机构。</w:t>
      </w:r>
    </w:p>
    <w:p w14:paraId="59E5784A">
      <w:pPr>
        <w:spacing w:after="156" w:afterLines="50"/>
        <w:ind w:firstLine="422" w:firstLineChars="200"/>
        <w:rPr>
          <w:rFonts w:hint="eastAsia" w:ascii="宋体" w:hAnsi="宋体" w:eastAsia="宋体"/>
          <w:szCs w:val="21"/>
        </w:rPr>
      </w:pPr>
      <w:r>
        <w:rPr>
          <w:rFonts w:hint="eastAsia" w:ascii="宋体" w:hAnsi="宋体" w:eastAsia="宋体"/>
          <w:b/>
          <w:bCs/>
          <w:szCs w:val="21"/>
        </w:rPr>
        <w:t>全装修住宅</w:t>
      </w:r>
      <w:r>
        <w:rPr>
          <w:rFonts w:hint="eastAsia" w:ascii="宋体" w:hAnsi="宋体" w:eastAsia="宋体"/>
          <w:szCs w:val="21"/>
        </w:rPr>
        <w:t>：在住宅交付使用前，户内所有功能空间的固定面全部铺装或粉刷完毕，给水排水、燃气、通风与空调、照明供电以及智能化等系统基本安装到位，厨房、卫生间等基本设施配置完备，满足基本使用功能，可直接入住的住宅。</w:t>
      </w:r>
    </w:p>
    <w:p w14:paraId="53448280"/>
    <w:p w14:paraId="064F5D9E">
      <w:pPr>
        <w:widowControl/>
        <w:jc w:val="left"/>
        <w:rPr>
          <w:rFonts w:hint="eastAsia" w:ascii="宋体" w:hAnsi="宋体" w:eastAsia="宋体"/>
          <w:b/>
          <w:sz w:val="28"/>
          <w:szCs w:val="28"/>
        </w:rPr>
      </w:pPr>
      <w:r>
        <w:rPr>
          <w:rFonts w:ascii="宋体" w:hAnsi="宋体" w:eastAsia="宋体"/>
          <w:b/>
          <w:sz w:val="28"/>
          <w:szCs w:val="28"/>
        </w:rPr>
        <w:br w:type="page"/>
      </w:r>
    </w:p>
    <w:p w14:paraId="2DC72634">
      <w:pPr>
        <w:snapToGrid w:val="0"/>
        <w:spacing w:after="156" w:afterLines="50"/>
        <w:jc w:val="center"/>
        <w:rPr>
          <w:rFonts w:hint="eastAsia" w:ascii="宋体" w:hAnsi="宋体" w:eastAsia="宋体"/>
          <w:b/>
          <w:sz w:val="28"/>
          <w:szCs w:val="28"/>
        </w:rPr>
      </w:pPr>
      <w:bookmarkStart w:id="0" w:name="_Hlk156564761"/>
      <w:r>
        <w:rPr>
          <w:rFonts w:hint="eastAsia" w:ascii="宋体" w:hAnsi="宋体" w:eastAsia="宋体"/>
          <w:b/>
          <w:sz w:val="28"/>
          <w:szCs w:val="28"/>
        </w:rPr>
        <w:t>xx保险股份有限公司</w:t>
      </w:r>
    </w:p>
    <w:p w14:paraId="4C116E62">
      <w:pPr>
        <w:snapToGrid w:val="0"/>
        <w:spacing w:after="156" w:afterLines="50"/>
        <w:jc w:val="center"/>
        <w:rPr>
          <w:rFonts w:hint="eastAsia" w:ascii="宋体" w:hAnsi="宋体" w:eastAsia="宋体"/>
          <w:b/>
          <w:sz w:val="28"/>
          <w:szCs w:val="28"/>
        </w:rPr>
      </w:pPr>
      <w:r>
        <w:rPr>
          <w:rFonts w:hint="eastAsia" w:ascii="宋体" w:hAnsi="宋体" w:eastAsia="宋体"/>
          <w:b/>
          <w:sz w:val="28"/>
          <w:szCs w:val="28"/>
        </w:rPr>
        <w:t>住宅工程质量潜在缺陷责任保险（2</w:t>
      </w:r>
      <w:r>
        <w:rPr>
          <w:rFonts w:ascii="宋体" w:hAnsi="宋体" w:eastAsia="宋体"/>
          <w:b/>
          <w:sz w:val="28"/>
          <w:szCs w:val="28"/>
        </w:rPr>
        <w:t>024</w:t>
      </w:r>
      <w:r>
        <w:rPr>
          <w:rFonts w:hint="eastAsia" w:ascii="宋体" w:hAnsi="宋体" w:eastAsia="宋体"/>
          <w:b/>
          <w:sz w:val="28"/>
          <w:szCs w:val="28"/>
        </w:rPr>
        <w:t>版）</w:t>
      </w:r>
      <w:bookmarkEnd w:id="0"/>
      <w:r>
        <w:rPr>
          <w:rFonts w:hint="eastAsia" w:ascii="宋体" w:hAnsi="宋体" w:eastAsia="宋体"/>
          <w:b/>
          <w:sz w:val="28"/>
          <w:szCs w:val="28"/>
        </w:rPr>
        <w:t>附加装修工程保险条款</w:t>
      </w:r>
    </w:p>
    <w:p w14:paraId="53C4891B">
      <w:pPr>
        <w:snapToGrid w:val="0"/>
        <w:spacing w:after="156" w:afterLines="50"/>
        <w:jc w:val="center"/>
        <w:rPr>
          <w:rFonts w:hint="eastAsia" w:ascii="宋体" w:hAnsi="宋体" w:eastAsia="宋体"/>
          <w:b/>
          <w:sz w:val="28"/>
          <w:szCs w:val="28"/>
        </w:rPr>
      </w:pPr>
      <w:r>
        <w:rPr>
          <w:rFonts w:hint="eastAsia" w:ascii="宋体" w:hAnsi="宋体" w:eastAsia="宋体"/>
          <w:b/>
          <w:sz w:val="28"/>
          <w:szCs w:val="28"/>
        </w:rPr>
        <w:t>（本条款为示例条款，后续根据各保司实际条款替换）</w:t>
      </w:r>
    </w:p>
    <w:p w14:paraId="35CCB30A">
      <w:pPr>
        <w:spacing w:after="156" w:afterLines="50"/>
        <w:jc w:val="center"/>
        <w:rPr>
          <w:rFonts w:hint="eastAsia" w:ascii="宋体" w:hAnsi="宋体" w:eastAsia="宋体"/>
          <w:b/>
          <w:szCs w:val="21"/>
        </w:rPr>
      </w:pPr>
    </w:p>
    <w:p w14:paraId="08FD657F">
      <w:pPr>
        <w:spacing w:after="156" w:afterLines="50"/>
        <w:jc w:val="center"/>
        <w:rPr>
          <w:rFonts w:hint="eastAsia" w:ascii="宋体" w:hAnsi="宋体" w:eastAsia="宋体"/>
          <w:b/>
          <w:szCs w:val="21"/>
        </w:rPr>
      </w:pPr>
      <w:r>
        <w:rPr>
          <w:rFonts w:hint="eastAsia" w:ascii="宋体" w:hAnsi="宋体" w:eastAsia="宋体"/>
          <w:b/>
          <w:szCs w:val="21"/>
        </w:rPr>
        <w:t>总则</w:t>
      </w:r>
    </w:p>
    <w:p w14:paraId="7C2B6AF6">
      <w:pPr>
        <w:tabs>
          <w:tab w:val="left" w:pos="1276"/>
        </w:tabs>
        <w:adjustRightInd w:val="0"/>
        <w:snapToGrid w:val="0"/>
        <w:spacing w:after="156" w:afterLines="50"/>
        <w:ind w:firstLine="420"/>
        <w:rPr>
          <w:rFonts w:hint="eastAsia" w:ascii="宋体" w:hAnsi="宋体" w:eastAsia="宋体"/>
          <w:szCs w:val="21"/>
        </w:rPr>
      </w:pPr>
      <w:r>
        <w:rPr>
          <w:rFonts w:hint="eastAsia" w:ascii="宋体" w:hAnsi="宋体" w:eastAsia="宋体"/>
          <w:b/>
          <w:szCs w:val="21"/>
        </w:rPr>
        <w:t>第一条</w:t>
      </w:r>
      <w:r>
        <w:rPr>
          <w:rFonts w:hint="eastAsia" w:ascii="宋体" w:hAnsi="宋体" w:eastAsia="宋体"/>
          <w:szCs w:val="21"/>
        </w:rPr>
        <w:t xml:space="preserve"> 投保人只有在投保了《住宅工程质量潜在缺陷责任保险》（以下简称为“主险”）后，方可投保《附加装修工程条款》（以下简称为“本附加险”）。</w:t>
      </w:r>
    </w:p>
    <w:p w14:paraId="28B3578E">
      <w:pPr>
        <w:tabs>
          <w:tab w:val="left" w:pos="1276"/>
        </w:tabs>
        <w:adjustRightInd w:val="0"/>
        <w:snapToGrid w:val="0"/>
        <w:spacing w:after="156" w:afterLines="50"/>
        <w:ind w:firstLine="420"/>
        <w:rPr>
          <w:rFonts w:hint="eastAsia" w:ascii="宋体" w:hAnsi="宋体" w:eastAsia="宋体"/>
          <w:b/>
          <w:bCs/>
          <w:szCs w:val="21"/>
        </w:rPr>
      </w:pPr>
      <w:r>
        <w:rPr>
          <w:rFonts w:hint="eastAsia" w:ascii="宋体" w:hAnsi="宋体" w:eastAsia="宋体"/>
          <w:b/>
          <w:szCs w:val="21"/>
        </w:rPr>
        <w:t>第二条</w:t>
      </w:r>
      <w:r>
        <w:rPr>
          <w:rFonts w:hint="eastAsia" w:ascii="宋体" w:hAnsi="宋体" w:eastAsia="宋体"/>
          <w:szCs w:val="21"/>
        </w:rPr>
        <w:t xml:space="preserve"> </w:t>
      </w:r>
      <w:r>
        <w:rPr>
          <w:rFonts w:hint="eastAsia" w:ascii="宋体" w:hAnsi="宋体" w:eastAsia="宋体"/>
          <w:b/>
          <w:bCs/>
          <w:szCs w:val="21"/>
        </w:rPr>
        <w:t>本附加险与主险相抵触之处，以本附加险为准；本附加险未尽之处，以主险为准。</w:t>
      </w:r>
    </w:p>
    <w:p w14:paraId="0332A38E">
      <w:pPr>
        <w:tabs>
          <w:tab w:val="left" w:pos="1276"/>
        </w:tabs>
        <w:adjustRightInd w:val="0"/>
        <w:snapToGrid w:val="0"/>
        <w:spacing w:after="156" w:afterLines="50"/>
        <w:ind w:firstLine="420"/>
        <w:rPr>
          <w:rFonts w:hint="eastAsia" w:ascii="宋体" w:hAnsi="宋体" w:eastAsia="宋体"/>
          <w:b/>
          <w:bCs/>
          <w:szCs w:val="21"/>
        </w:rPr>
      </w:pPr>
      <w:r>
        <w:rPr>
          <w:rFonts w:hint="eastAsia" w:ascii="宋体" w:hAnsi="宋体" w:eastAsia="宋体"/>
          <w:b/>
          <w:bCs/>
          <w:szCs w:val="21"/>
        </w:rPr>
        <w:t>第三条</w:t>
      </w:r>
      <w:r>
        <w:rPr>
          <w:rFonts w:ascii="宋体" w:hAnsi="宋体" w:eastAsia="宋体"/>
          <w:b/>
          <w:bCs/>
          <w:szCs w:val="21"/>
        </w:rPr>
        <w:t xml:space="preserve"> 主</w:t>
      </w:r>
      <w:r>
        <w:rPr>
          <w:rFonts w:hint="eastAsia" w:ascii="宋体" w:hAnsi="宋体" w:eastAsia="宋体"/>
          <w:b/>
          <w:bCs/>
          <w:szCs w:val="21"/>
        </w:rPr>
        <w:t>险合同终止，本附加险合同效力即行终止。</w:t>
      </w:r>
    </w:p>
    <w:p w14:paraId="48B91E35">
      <w:pPr>
        <w:tabs>
          <w:tab w:val="left" w:pos="1276"/>
        </w:tabs>
        <w:adjustRightInd w:val="0"/>
        <w:snapToGrid w:val="0"/>
        <w:spacing w:after="156" w:afterLines="50"/>
        <w:ind w:left="420"/>
        <w:rPr>
          <w:rFonts w:hint="eastAsia" w:ascii="宋体" w:hAnsi="宋体" w:eastAsia="宋体"/>
          <w:szCs w:val="21"/>
        </w:rPr>
      </w:pPr>
    </w:p>
    <w:p w14:paraId="00C8A3C3">
      <w:pPr>
        <w:tabs>
          <w:tab w:val="left" w:pos="1276"/>
        </w:tabs>
        <w:snapToGrid w:val="0"/>
        <w:spacing w:after="156" w:afterLines="50"/>
        <w:jc w:val="center"/>
        <w:rPr>
          <w:rFonts w:hint="eastAsia" w:ascii="宋体" w:hAnsi="宋体" w:eastAsia="宋体"/>
          <w:szCs w:val="21"/>
        </w:rPr>
      </w:pPr>
      <w:r>
        <w:rPr>
          <w:rFonts w:hint="eastAsia" w:ascii="宋体" w:hAnsi="宋体" w:eastAsia="宋体"/>
          <w:b/>
          <w:szCs w:val="21"/>
        </w:rPr>
        <w:t>保险责任</w:t>
      </w:r>
    </w:p>
    <w:p w14:paraId="2C3F256A">
      <w:pPr>
        <w:tabs>
          <w:tab w:val="left" w:pos="1276"/>
        </w:tabs>
        <w:adjustRightInd w:val="0"/>
        <w:snapToGrid w:val="0"/>
        <w:spacing w:after="156" w:afterLines="50"/>
        <w:ind w:firstLine="420"/>
        <w:rPr>
          <w:rFonts w:hint="eastAsia" w:ascii="宋体" w:hAnsi="宋体" w:eastAsia="宋体"/>
        </w:rPr>
      </w:pPr>
      <w:r>
        <w:rPr>
          <w:rFonts w:hint="eastAsia" w:ascii="宋体" w:hAnsi="宋体" w:eastAsia="宋体"/>
          <w:b/>
          <w:szCs w:val="21"/>
        </w:rPr>
        <w:t>第四条</w:t>
      </w:r>
      <w:r>
        <w:rPr>
          <w:rFonts w:hint="eastAsia" w:ascii="宋体" w:hAnsi="宋体" w:eastAsia="宋体"/>
          <w:szCs w:val="21"/>
        </w:rPr>
        <w:t xml:space="preserve"> 在本附加险保险赔偿责任期间内，被保险建筑在正常使用过程中，因装修工程</w:t>
      </w:r>
      <w:r>
        <w:rPr>
          <w:rFonts w:hint="eastAsia" w:ascii="宋体" w:hAnsi="宋体" w:eastAsia="宋体"/>
        </w:rPr>
        <w:t>存在潜在质量缺陷而造成被保险建筑损坏的，保险人按照主险和本附加险的约定负责赔偿修理、加固或重建的费用。</w:t>
      </w:r>
    </w:p>
    <w:p w14:paraId="0D8B287B">
      <w:pPr>
        <w:tabs>
          <w:tab w:val="left" w:pos="1276"/>
        </w:tabs>
        <w:adjustRightInd w:val="0"/>
        <w:snapToGrid w:val="0"/>
        <w:spacing w:after="156" w:afterLines="50"/>
        <w:ind w:firstLine="420" w:firstLineChars="200"/>
        <w:rPr>
          <w:rFonts w:hint="eastAsia" w:ascii="宋体" w:hAnsi="宋体" w:eastAsia="宋体"/>
          <w:szCs w:val="21"/>
        </w:rPr>
      </w:pPr>
      <w:r>
        <w:rPr>
          <w:rFonts w:hint="eastAsia" w:ascii="宋体" w:hAnsi="宋体" w:eastAsia="宋体"/>
        </w:rPr>
        <w:t>本附加险中“装修工程”指建设单位对被保险建筑按销售合同约定提供，为保护建筑物的主体结构、完善建筑物的使用功能和美化建筑物，采用装饰装修材料或饰物，对建筑物的内外表面及空间进行的各种工程施工活动处理过程。包括全装修和非全装修，墙面、顶棚抹灰层工程等其他分项工程。</w:t>
      </w:r>
    </w:p>
    <w:p w14:paraId="2E9CB4EA">
      <w:pPr>
        <w:tabs>
          <w:tab w:val="left" w:pos="1276"/>
        </w:tabs>
        <w:adjustRightInd w:val="0"/>
        <w:snapToGrid w:val="0"/>
        <w:spacing w:after="156" w:afterLines="50"/>
        <w:ind w:left="420"/>
        <w:rPr>
          <w:rFonts w:hint="eastAsia" w:ascii="宋体" w:hAnsi="宋体" w:eastAsia="宋体"/>
          <w:szCs w:val="21"/>
        </w:rPr>
      </w:pPr>
    </w:p>
    <w:p w14:paraId="4CD53602">
      <w:pPr>
        <w:tabs>
          <w:tab w:val="left" w:pos="900"/>
          <w:tab w:val="left" w:pos="1276"/>
          <w:tab w:val="left" w:pos="1620"/>
          <w:tab w:val="left" w:pos="2940"/>
        </w:tabs>
        <w:snapToGrid w:val="0"/>
        <w:spacing w:after="156" w:afterLines="50"/>
        <w:jc w:val="center"/>
        <w:rPr>
          <w:rFonts w:hint="eastAsia" w:ascii="宋体" w:hAnsi="宋体" w:eastAsia="宋体"/>
          <w:b/>
          <w:szCs w:val="21"/>
        </w:rPr>
      </w:pPr>
      <w:r>
        <w:rPr>
          <w:rFonts w:hint="eastAsia" w:ascii="宋体" w:hAnsi="宋体" w:eastAsia="宋体"/>
          <w:b/>
          <w:szCs w:val="21"/>
        </w:rPr>
        <w:t>责任免除</w:t>
      </w:r>
    </w:p>
    <w:p w14:paraId="2A85C761">
      <w:pPr>
        <w:tabs>
          <w:tab w:val="left" w:pos="1276"/>
        </w:tabs>
        <w:adjustRightInd w:val="0"/>
        <w:snapToGrid w:val="0"/>
        <w:spacing w:after="156" w:afterLines="50"/>
        <w:ind w:firstLine="420"/>
        <w:rPr>
          <w:rFonts w:hint="eastAsia" w:ascii="宋体" w:hAnsi="宋体" w:eastAsia="宋体"/>
          <w:b/>
          <w:szCs w:val="21"/>
        </w:rPr>
      </w:pPr>
      <w:r>
        <w:rPr>
          <w:rFonts w:hint="eastAsia" w:ascii="宋体" w:hAnsi="宋体" w:eastAsia="宋体"/>
          <w:b/>
          <w:szCs w:val="21"/>
        </w:rPr>
        <w:t>第五条 本合同生效后，未经保险人书面同意擅自改动被保险建筑装修工程的，保险人不负责赔偿。</w:t>
      </w:r>
    </w:p>
    <w:p w14:paraId="693E8B88">
      <w:pPr>
        <w:tabs>
          <w:tab w:val="left" w:pos="1276"/>
        </w:tabs>
        <w:adjustRightInd w:val="0"/>
        <w:snapToGrid w:val="0"/>
        <w:spacing w:after="156" w:afterLines="50"/>
        <w:ind w:firstLine="420"/>
        <w:rPr>
          <w:rFonts w:hint="eastAsia" w:ascii="宋体" w:hAnsi="宋体" w:eastAsia="宋体"/>
          <w:b/>
          <w:szCs w:val="21"/>
        </w:rPr>
      </w:pPr>
      <w:r>
        <w:rPr>
          <w:rFonts w:hint="eastAsia" w:ascii="宋体" w:hAnsi="宋体" w:eastAsia="宋体"/>
          <w:b/>
          <w:szCs w:val="21"/>
        </w:rPr>
        <w:t>第六条 本附加险保险事故发生后，被保险人未经必要修理继续使用原装修工程致使损失扩大的，保险人对于损失扩大的部分不负责赔偿。</w:t>
      </w:r>
    </w:p>
    <w:p w14:paraId="1F7BE28F">
      <w:pPr>
        <w:tabs>
          <w:tab w:val="left" w:pos="1276"/>
        </w:tabs>
        <w:adjustRightInd w:val="0"/>
        <w:snapToGrid w:val="0"/>
        <w:spacing w:after="156" w:afterLines="50"/>
        <w:ind w:firstLine="420"/>
        <w:rPr>
          <w:rFonts w:hint="eastAsia" w:ascii="宋体" w:hAnsi="宋体" w:eastAsia="宋体"/>
          <w:b/>
          <w:szCs w:val="21"/>
        </w:rPr>
      </w:pPr>
      <w:r>
        <w:rPr>
          <w:rFonts w:hint="eastAsia" w:ascii="宋体" w:hAnsi="宋体" w:eastAsia="宋体"/>
          <w:b/>
          <w:szCs w:val="21"/>
        </w:rPr>
        <w:t>第七条 因元器件、设备、配件、终端、系统软件等产品的质量缺陷所产生的损失，保险人不负责赔偿。</w:t>
      </w:r>
    </w:p>
    <w:p w14:paraId="6EAF4EFB">
      <w:pPr>
        <w:tabs>
          <w:tab w:val="left" w:pos="1276"/>
        </w:tabs>
        <w:adjustRightInd w:val="0"/>
        <w:snapToGrid w:val="0"/>
        <w:spacing w:after="156" w:afterLines="50"/>
        <w:ind w:firstLine="420"/>
        <w:rPr>
          <w:rFonts w:hint="eastAsia" w:ascii="宋体" w:hAnsi="宋体" w:eastAsia="宋体"/>
          <w:b/>
          <w:szCs w:val="21"/>
        </w:rPr>
      </w:pPr>
      <w:r>
        <w:rPr>
          <w:rFonts w:hint="eastAsia" w:ascii="宋体" w:hAnsi="宋体" w:eastAsia="宋体"/>
          <w:b/>
          <w:szCs w:val="21"/>
        </w:rPr>
        <w:t>第八条 保险赔偿责任期间开始前（含被保险建筑竣工验收合格后两年内），保险人不承担保险赔偿责任。</w:t>
      </w:r>
    </w:p>
    <w:p w14:paraId="5675D484">
      <w:pPr>
        <w:tabs>
          <w:tab w:val="left" w:pos="1276"/>
        </w:tabs>
        <w:adjustRightInd w:val="0"/>
        <w:snapToGrid w:val="0"/>
        <w:spacing w:after="156" w:afterLines="50"/>
        <w:ind w:firstLine="420"/>
        <w:rPr>
          <w:rFonts w:hint="eastAsia" w:ascii="宋体" w:hAnsi="宋体" w:eastAsia="宋体"/>
          <w:szCs w:val="21"/>
        </w:rPr>
      </w:pPr>
      <w:r>
        <w:rPr>
          <w:rFonts w:hint="eastAsia" w:ascii="宋体" w:hAnsi="宋体" w:eastAsia="宋体"/>
          <w:b/>
          <w:szCs w:val="21"/>
        </w:rPr>
        <w:t xml:space="preserve">第九条 </w:t>
      </w:r>
      <w:r>
        <w:rPr>
          <w:rFonts w:hint="eastAsia" w:ascii="宋体" w:hAnsi="宋体" w:eastAsia="宋体"/>
          <w:b/>
          <w:bCs/>
          <w:szCs w:val="21"/>
        </w:rPr>
        <w:t>全装修住宅工程埋设在墙体、地面内的电气网络管线和给排水管道等隐蔽工程的潜在缺陷导致被保建筑损失，不属于本附加险的保险责任范围。</w:t>
      </w:r>
    </w:p>
    <w:p w14:paraId="0166A3FF">
      <w:pPr>
        <w:tabs>
          <w:tab w:val="left" w:pos="1276"/>
        </w:tabs>
        <w:adjustRightInd w:val="0"/>
        <w:snapToGrid w:val="0"/>
        <w:spacing w:after="156" w:afterLines="50"/>
        <w:ind w:firstLine="420"/>
        <w:rPr>
          <w:rFonts w:hint="eastAsia" w:ascii="宋体" w:hAnsi="宋体" w:eastAsia="宋体"/>
          <w:b/>
          <w:szCs w:val="21"/>
        </w:rPr>
      </w:pPr>
      <w:r>
        <w:rPr>
          <w:rFonts w:hint="eastAsia" w:ascii="宋体" w:hAnsi="宋体" w:eastAsia="宋体"/>
          <w:b/>
          <w:szCs w:val="21"/>
        </w:rPr>
        <w:t>第十条 主险中的责任免除事项，未列入本附加险保险责任的，也适用于本附加险。</w:t>
      </w:r>
    </w:p>
    <w:p w14:paraId="59AE3185">
      <w:pPr>
        <w:tabs>
          <w:tab w:val="left" w:pos="1276"/>
        </w:tabs>
        <w:adjustRightInd w:val="0"/>
        <w:snapToGrid w:val="0"/>
        <w:spacing w:after="156" w:afterLines="50"/>
        <w:ind w:left="420"/>
        <w:rPr>
          <w:rFonts w:hint="eastAsia" w:ascii="宋体" w:hAnsi="宋体" w:eastAsia="宋体"/>
          <w:b/>
          <w:szCs w:val="21"/>
        </w:rPr>
      </w:pPr>
    </w:p>
    <w:p w14:paraId="0AAEAAE4">
      <w:pPr>
        <w:tabs>
          <w:tab w:val="left" w:pos="1276"/>
        </w:tabs>
        <w:snapToGrid w:val="0"/>
        <w:spacing w:after="156" w:afterLines="50"/>
        <w:jc w:val="center"/>
        <w:rPr>
          <w:rFonts w:hint="eastAsia" w:ascii="宋体" w:hAnsi="宋体" w:eastAsia="宋体"/>
          <w:szCs w:val="21"/>
        </w:rPr>
      </w:pPr>
      <w:r>
        <w:rPr>
          <w:rFonts w:hint="eastAsia" w:ascii="宋体" w:hAnsi="宋体" w:eastAsia="宋体"/>
          <w:b/>
          <w:szCs w:val="21"/>
        </w:rPr>
        <w:t>免赔额（率）</w:t>
      </w:r>
    </w:p>
    <w:p w14:paraId="69DE9729">
      <w:pPr>
        <w:tabs>
          <w:tab w:val="left" w:pos="1276"/>
        </w:tabs>
        <w:adjustRightInd w:val="0"/>
        <w:snapToGrid w:val="0"/>
        <w:spacing w:after="156" w:afterLines="50"/>
        <w:ind w:left="420"/>
        <w:rPr>
          <w:rFonts w:hint="eastAsia" w:ascii="宋体" w:hAnsi="宋体" w:eastAsia="宋体"/>
          <w:b/>
          <w:szCs w:val="21"/>
        </w:rPr>
      </w:pPr>
      <w:r>
        <w:rPr>
          <w:rFonts w:hint="eastAsia" w:ascii="宋体" w:hAnsi="宋体" w:eastAsia="宋体"/>
          <w:b/>
          <w:szCs w:val="21"/>
        </w:rPr>
        <w:t>第十一条 本保险的免赔额（率）由投保人与保险人在签订保险合同时协商确定，并在保险合同明细表中载明。</w:t>
      </w:r>
    </w:p>
    <w:p w14:paraId="1B59F1CA">
      <w:pPr>
        <w:tabs>
          <w:tab w:val="left" w:pos="1276"/>
        </w:tabs>
        <w:adjustRightInd w:val="0"/>
        <w:snapToGrid w:val="0"/>
        <w:spacing w:after="156" w:afterLines="50"/>
        <w:ind w:left="420"/>
        <w:rPr>
          <w:rFonts w:hint="eastAsia" w:ascii="宋体" w:hAnsi="宋体" w:eastAsia="宋体"/>
          <w:b/>
          <w:szCs w:val="21"/>
        </w:rPr>
      </w:pPr>
    </w:p>
    <w:p w14:paraId="649D8974">
      <w:pPr>
        <w:tabs>
          <w:tab w:val="left" w:pos="1276"/>
          <w:tab w:val="left" w:pos="1418"/>
        </w:tabs>
        <w:snapToGrid w:val="0"/>
        <w:spacing w:after="156" w:afterLines="50"/>
        <w:jc w:val="center"/>
        <w:rPr>
          <w:rFonts w:hint="eastAsia" w:ascii="宋体" w:hAnsi="宋体" w:eastAsia="宋体"/>
          <w:b/>
          <w:szCs w:val="21"/>
        </w:rPr>
      </w:pPr>
      <w:r>
        <w:rPr>
          <w:rFonts w:hint="eastAsia" w:ascii="宋体" w:hAnsi="宋体" w:eastAsia="宋体"/>
          <w:b/>
          <w:szCs w:val="21"/>
        </w:rPr>
        <w:t>保险赔偿责任期间</w:t>
      </w:r>
    </w:p>
    <w:p w14:paraId="0AAF1464">
      <w:pPr>
        <w:spacing w:after="156" w:afterLines="50"/>
        <w:ind w:firstLine="422" w:firstLineChars="200"/>
        <w:rPr>
          <w:rFonts w:hint="eastAsia" w:ascii="宋体" w:hAnsi="宋体" w:eastAsia="宋体"/>
          <w:szCs w:val="21"/>
        </w:rPr>
      </w:pPr>
      <w:r>
        <w:rPr>
          <w:rFonts w:hint="eastAsia" w:ascii="宋体" w:hAnsi="宋体" w:eastAsia="宋体"/>
          <w:b/>
          <w:szCs w:val="21"/>
        </w:rPr>
        <w:t xml:space="preserve">第十二条 </w:t>
      </w:r>
      <w:r>
        <w:rPr>
          <w:rFonts w:hint="eastAsia" w:ascii="宋体" w:hAnsi="宋体" w:eastAsia="宋体"/>
          <w:szCs w:val="21"/>
        </w:rPr>
        <w:t>本附加险保险赔偿责任期间，自被保险建筑竣工验收合格后满两年之日起算，</w:t>
      </w:r>
      <w:r>
        <w:rPr>
          <w:rFonts w:hint="eastAsia" w:ascii="宋体" w:hAnsi="宋体" w:eastAsia="宋体"/>
          <w:b/>
          <w:szCs w:val="21"/>
        </w:rPr>
        <w:t>最长不超过两年</w:t>
      </w:r>
      <w:r>
        <w:rPr>
          <w:rFonts w:hint="eastAsia" w:ascii="宋体" w:hAnsi="宋体" w:eastAsia="宋体"/>
          <w:szCs w:val="21"/>
        </w:rPr>
        <w:t>，并在保险单中载明。</w:t>
      </w:r>
    </w:p>
    <w:p w14:paraId="79ADED5B"/>
    <w:p w14:paraId="2077C2A2">
      <w:pPr>
        <w:widowControl/>
        <w:jc w:val="left"/>
        <w:rPr>
          <w:rFonts w:hint="eastAsia" w:ascii="宋体" w:hAnsi="宋体" w:eastAsia="宋体"/>
          <w:szCs w:val="21"/>
        </w:rPr>
      </w:pPr>
      <w:r>
        <w:rPr>
          <w:rFonts w:ascii="宋体" w:hAnsi="宋体" w:eastAsia="宋体"/>
          <w:szCs w:val="21"/>
        </w:rPr>
        <w:br w:type="page"/>
      </w:r>
    </w:p>
    <w:p w14:paraId="2D727D05">
      <w:pPr>
        <w:snapToGrid w:val="0"/>
        <w:spacing w:after="156" w:afterLines="50"/>
        <w:jc w:val="center"/>
        <w:rPr>
          <w:rFonts w:hint="eastAsia" w:ascii="宋体" w:hAnsi="宋体" w:eastAsia="宋体"/>
          <w:b/>
          <w:sz w:val="28"/>
          <w:szCs w:val="28"/>
        </w:rPr>
      </w:pPr>
      <w:bookmarkStart w:id="1" w:name="_Hlk156564836"/>
      <w:r>
        <w:rPr>
          <w:rFonts w:hint="eastAsia" w:ascii="宋体" w:hAnsi="宋体" w:eastAsia="宋体"/>
          <w:b/>
          <w:sz w:val="28"/>
          <w:szCs w:val="28"/>
        </w:rPr>
        <w:t>xx保险股份有限公司</w:t>
      </w:r>
    </w:p>
    <w:p w14:paraId="1C32FD30">
      <w:pPr>
        <w:snapToGrid w:val="0"/>
        <w:spacing w:after="156" w:afterLines="50"/>
        <w:jc w:val="center"/>
        <w:rPr>
          <w:rFonts w:hint="eastAsia" w:ascii="宋体" w:hAnsi="宋体" w:eastAsia="宋体"/>
          <w:b/>
          <w:sz w:val="28"/>
          <w:szCs w:val="28"/>
        </w:rPr>
      </w:pPr>
      <w:r>
        <w:rPr>
          <w:rFonts w:hint="eastAsia" w:ascii="宋体" w:hAnsi="宋体" w:eastAsia="宋体"/>
          <w:b/>
          <w:sz w:val="28"/>
          <w:szCs w:val="28"/>
        </w:rPr>
        <w:t>住宅工程质量潜在缺陷责任保险（2</w:t>
      </w:r>
      <w:r>
        <w:rPr>
          <w:rFonts w:ascii="宋体" w:hAnsi="宋体" w:eastAsia="宋体"/>
          <w:b/>
          <w:sz w:val="28"/>
          <w:szCs w:val="28"/>
        </w:rPr>
        <w:t>024</w:t>
      </w:r>
      <w:r>
        <w:rPr>
          <w:rFonts w:hint="eastAsia" w:ascii="宋体" w:hAnsi="宋体" w:eastAsia="宋体"/>
          <w:b/>
          <w:sz w:val="28"/>
          <w:szCs w:val="28"/>
        </w:rPr>
        <w:t>版）</w:t>
      </w:r>
      <w:bookmarkEnd w:id="1"/>
      <w:r>
        <w:rPr>
          <w:rFonts w:hint="eastAsia" w:ascii="宋体" w:hAnsi="宋体" w:eastAsia="宋体"/>
          <w:b/>
          <w:sz w:val="28"/>
          <w:szCs w:val="28"/>
        </w:rPr>
        <w:t>附加电气管线、给排水管道、设备安装保险条款</w:t>
      </w:r>
    </w:p>
    <w:p w14:paraId="6B27E224">
      <w:pPr>
        <w:snapToGrid w:val="0"/>
        <w:spacing w:after="156" w:afterLines="50"/>
        <w:jc w:val="center"/>
        <w:rPr>
          <w:rFonts w:hint="eastAsia" w:ascii="宋体" w:hAnsi="宋体" w:eastAsia="宋体"/>
          <w:b/>
          <w:sz w:val="28"/>
          <w:szCs w:val="28"/>
        </w:rPr>
      </w:pPr>
      <w:r>
        <w:rPr>
          <w:rFonts w:hint="eastAsia" w:ascii="宋体" w:hAnsi="宋体" w:eastAsia="宋体"/>
          <w:b/>
          <w:sz w:val="28"/>
          <w:szCs w:val="28"/>
        </w:rPr>
        <w:t>（本条款为示例条款，后续根据各保司实际条款替换）</w:t>
      </w:r>
    </w:p>
    <w:p w14:paraId="741B78C2">
      <w:pPr>
        <w:spacing w:after="156" w:afterLines="50"/>
        <w:jc w:val="center"/>
        <w:rPr>
          <w:rFonts w:hint="eastAsia" w:ascii="宋体" w:hAnsi="宋体" w:eastAsia="宋体" w:cs="Times New Roman"/>
          <w:b/>
          <w:szCs w:val="21"/>
        </w:rPr>
      </w:pPr>
      <w:r>
        <w:rPr>
          <w:rFonts w:ascii="宋体" w:hAnsi="宋体" w:eastAsia="宋体" w:cs="Times New Roman"/>
          <w:b/>
          <w:szCs w:val="21"/>
        </w:rPr>
        <w:t>总则</w:t>
      </w:r>
    </w:p>
    <w:p w14:paraId="5CF4AA14">
      <w:pPr>
        <w:spacing w:after="156" w:afterLines="50"/>
        <w:ind w:firstLine="420"/>
        <w:rPr>
          <w:rFonts w:hint="eastAsia" w:ascii="宋体" w:hAnsi="宋体" w:eastAsia="宋体"/>
          <w:szCs w:val="21"/>
        </w:rPr>
      </w:pPr>
      <w:r>
        <w:rPr>
          <w:rFonts w:hint="eastAsia" w:ascii="宋体" w:hAnsi="宋体" w:eastAsia="宋体"/>
          <w:b/>
          <w:szCs w:val="21"/>
        </w:rPr>
        <w:t>第一条</w:t>
      </w:r>
      <w:r>
        <w:rPr>
          <w:rFonts w:hint="eastAsia" w:ascii="宋体" w:hAnsi="宋体" w:eastAsia="宋体"/>
          <w:szCs w:val="21"/>
        </w:rPr>
        <w:t xml:space="preserve"> </w:t>
      </w:r>
      <w:r>
        <w:rPr>
          <w:rFonts w:ascii="宋体" w:hAnsi="宋体" w:eastAsia="宋体"/>
          <w:szCs w:val="21"/>
        </w:rPr>
        <w:t>投保人只有在投保了《</w:t>
      </w:r>
      <w:r>
        <w:rPr>
          <w:rFonts w:hint="eastAsia" w:ascii="宋体" w:hAnsi="宋体" w:eastAsia="宋体"/>
          <w:szCs w:val="21"/>
        </w:rPr>
        <w:t>住宅</w:t>
      </w:r>
      <w:r>
        <w:rPr>
          <w:rFonts w:ascii="宋体" w:hAnsi="宋体" w:eastAsia="宋体"/>
          <w:szCs w:val="21"/>
        </w:rPr>
        <w:t>工程质量潜在缺陷责任保险》（以下简称为“主险”）后，方可投保《附加电气管线、给排水管道、设备安装保险条款》（以下简称为“本附加险”）。</w:t>
      </w:r>
    </w:p>
    <w:p w14:paraId="312DA7FE">
      <w:pPr>
        <w:spacing w:after="156" w:afterLines="50"/>
        <w:ind w:firstLine="420"/>
        <w:rPr>
          <w:rFonts w:hint="eastAsia" w:ascii="宋体" w:hAnsi="宋体" w:eastAsia="宋体"/>
          <w:b/>
          <w:szCs w:val="21"/>
        </w:rPr>
      </w:pPr>
      <w:r>
        <w:rPr>
          <w:rFonts w:hint="eastAsia" w:ascii="宋体" w:hAnsi="宋体" w:eastAsia="宋体"/>
          <w:b/>
          <w:szCs w:val="21"/>
        </w:rPr>
        <w:t>第二条</w:t>
      </w:r>
      <w:r>
        <w:rPr>
          <w:rFonts w:ascii="宋体" w:hAnsi="宋体" w:eastAsia="宋体"/>
          <w:b/>
          <w:szCs w:val="21"/>
        </w:rPr>
        <w:t xml:space="preserve"> </w:t>
      </w:r>
      <w:r>
        <w:rPr>
          <w:rFonts w:hint="eastAsia" w:ascii="宋体" w:hAnsi="宋体" w:eastAsia="宋体"/>
          <w:b/>
          <w:szCs w:val="21"/>
        </w:rPr>
        <w:t>本附加险与主险相抵触之处，以本附加险为准；本附加险未尽之处，以主险为准。</w:t>
      </w:r>
    </w:p>
    <w:p w14:paraId="3F92963D">
      <w:pPr>
        <w:spacing w:after="156" w:afterLines="50"/>
        <w:ind w:firstLine="420"/>
        <w:rPr>
          <w:rFonts w:hint="eastAsia" w:ascii="宋体" w:hAnsi="宋体" w:eastAsia="宋体"/>
          <w:b/>
          <w:szCs w:val="21"/>
        </w:rPr>
      </w:pPr>
      <w:r>
        <w:rPr>
          <w:rFonts w:hint="eastAsia" w:ascii="宋体" w:hAnsi="宋体" w:eastAsia="宋体"/>
          <w:b/>
          <w:szCs w:val="21"/>
        </w:rPr>
        <w:t>第三条</w:t>
      </w:r>
      <w:r>
        <w:rPr>
          <w:rFonts w:ascii="宋体" w:hAnsi="宋体" w:eastAsia="宋体"/>
          <w:b/>
          <w:szCs w:val="21"/>
        </w:rPr>
        <w:t xml:space="preserve"> </w:t>
      </w:r>
      <w:r>
        <w:rPr>
          <w:rFonts w:hint="eastAsia" w:ascii="宋体" w:hAnsi="宋体" w:eastAsia="宋体"/>
          <w:b/>
          <w:szCs w:val="21"/>
        </w:rPr>
        <w:t>主险合同终止，本附加险合同效力即行终止。</w:t>
      </w:r>
    </w:p>
    <w:p w14:paraId="759A6944">
      <w:pPr>
        <w:pStyle w:val="21"/>
        <w:spacing w:after="156" w:afterLines="50"/>
        <w:rPr>
          <w:rFonts w:hint="eastAsia" w:ascii="宋体" w:hAnsi="宋体"/>
          <w:szCs w:val="21"/>
        </w:rPr>
      </w:pPr>
    </w:p>
    <w:p w14:paraId="3FC53E01">
      <w:pPr>
        <w:spacing w:after="156" w:afterLines="50"/>
        <w:jc w:val="center"/>
        <w:rPr>
          <w:rFonts w:hint="eastAsia" w:ascii="宋体" w:hAnsi="宋体" w:eastAsia="宋体" w:cs="Times New Roman"/>
          <w:b/>
          <w:szCs w:val="21"/>
        </w:rPr>
      </w:pPr>
      <w:r>
        <w:rPr>
          <w:rFonts w:ascii="宋体" w:hAnsi="宋体" w:eastAsia="宋体" w:cs="Times New Roman"/>
          <w:b/>
          <w:szCs w:val="21"/>
        </w:rPr>
        <w:t>保险责任</w:t>
      </w:r>
    </w:p>
    <w:p w14:paraId="0CE88036">
      <w:pPr>
        <w:spacing w:after="156" w:afterLines="50"/>
        <w:ind w:firstLine="420"/>
        <w:rPr>
          <w:rFonts w:hint="eastAsia" w:ascii="宋体" w:hAnsi="宋体" w:eastAsia="宋体"/>
          <w:szCs w:val="21"/>
        </w:rPr>
      </w:pPr>
      <w:r>
        <w:rPr>
          <w:rFonts w:hint="eastAsia" w:ascii="宋体" w:hAnsi="宋体" w:eastAsia="宋体"/>
          <w:b/>
          <w:szCs w:val="21"/>
        </w:rPr>
        <w:t>第四条</w:t>
      </w:r>
      <w:r>
        <w:rPr>
          <w:rFonts w:ascii="宋体" w:hAnsi="宋体" w:eastAsia="宋体"/>
          <w:szCs w:val="21"/>
        </w:rPr>
        <w:t xml:space="preserve"> 在本附加险保险期间内，被保险</w:t>
      </w:r>
      <w:r>
        <w:rPr>
          <w:rFonts w:hint="eastAsia" w:ascii="宋体" w:hAnsi="宋体" w:eastAsia="宋体"/>
          <w:szCs w:val="21"/>
        </w:rPr>
        <w:t>建筑</w:t>
      </w:r>
      <w:r>
        <w:rPr>
          <w:rFonts w:ascii="宋体" w:hAnsi="宋体" w:eastAsia="宋体"/>
          <w:szCs w:val="21"/>
        </w:rPr>
        <w:t>在正常使用过程中，因电气管线、给排水管道、设备安装存在潜在质量缺陷而造成被保险</w:t>
      </w:r>
      <w:r>
        <w:rPr>
          <w:rFonts w:hint="eastAsia" w:ascii="宋体" w:hAnsi="宋体" w:eastAsia="宋体"/>
          <w:szCs w:val="21"/>
        </w:rPr>
        <w:t>建筑</w:t>
      </w:r>
      <w:r>
        <w:rPr>
          <w:rFonts w:ascii="宋体" w:hAnsi="宋体" w:eastAsia="宋体"/>
          <w:szCs w:val="21"/>
        </w:rPr>
        <w:t>损坏的，</w:t>
      </w:r>
      <w:r>
        <w:rPr>
          <w:rFonts w:hint="eastAsia" w:ascii="宋体" w:hAnsi="宋体" w:eastAsia="宋体"/>
        </w:rPr>
        <w:t>保险人按照主险和本附加险的约定负责赔偿修理、加固或重建的费用</w:t>
      </w:r>
      <w:r>
        <w:rPr>
          <w:rFonts w:hint="eastAsia" w:ascii="宋体" w:hAnsi="宋体" w:eastAsia="宋体"/>
          <w:szCs w:val="21"/>
        </w:rPr>
        <w:t>。</w:t>
      </w:r>
    </w:p>
    <w:p w14:paraId="4E8B54E8">
      <w:pPr>
        <w:pStyle w:val="21"/>
        <w:spacing w:after="156" w:afterLines="50"/>
        <w:rPr>
          <w:rFonts w:hint="eastAsia" w:ascii="宋体" w:hAnsi="宋体"/>
          <w:szCs w:val="21"/>
        </w:rPr>
      </w:pPr>
      <w:r>
        <w:rPr>
          <w:rFonts w:ascii="宋体" w:hAnsi="宋体"/>
          <w:szCs w:val="21"/>
        </w:rPr>
        <w:t>本附加险中“设备安装”指被保险</w:t>
      </w:r>
      <w:r>
        <w:rPr>
          <w:rFonts w:hint="eastAsia" w:ascii="宋体" w:hAnsi="宋体"/>
          <w:szCs w:val="21"/>
        </w:rPr>
        <w:t>建筑</w:t>
      </w:r>
      <w:r>
        <w:rPr>
          <w:rFonts w:ascii="宋体" w:hAnsi="宋体"/>
          <w:szCs w:val="21"/>
        </w:rPr>
        <w:t>在建造时同时进行的分别与电力和通信线路、燃气、给水、排水、供热管道等管道系统成系统性使用的各类机械电气设备、装置的安装活动。</w:t>
      </w:r>
    </w:p>
    <w:p w14:paraId="52453873">
      <w:pPr>
        <w:pStyle w:val="21"/>
        <w:spacing w:after="156" w:afterLines="50"/>
        <w:rPr>
          <w:rFonts w:hint="eastAsia" w:ascii="宋体" w:hAnsi="宋体"/>
          <w:szCs w:val="21"/>
        </w:rPr>
      </w:pPr>
    </w:p>
    <w:p w14:paraId="44936A65">
      <w:pPr>
        <w:spacing w:after="156" w:afterLines="50"/>
        <w:jc w:val="center"/>
        <w:rPr>
          <w:rFonts w:hint="eastAsia" w:ascii="宋体" w:hAnsi="宋体" w:eastAsia="宋体" w:cs="Times New Roman"/>
          <w:b/>
          <w:szCs w:val="21"/>
        </w:rPr>
      </w:pPr>
      <w:r>
        <w:rPr>
          <w:rFonts w:ascii="宋体" w:hAnsi="宋体" w:eastAsia="宋体" w:cs="Times New Roman"/>
          <w:b/>
          <w:szCs w:val="21"/>
        </w:rPr>
        <w:t>责任免除</w:t>
      </w:r>
    </w:p>
    <w:p w14:paraId="66657DA1">
      <w:pPr>
        <w:spacing w:after="156" w:afterLines="50"/>
        <w:ind w:firstLine="420"/>
        <w:rPr>
          <w:rFonts w:hint="eastAsia" w:ascii="宋体" w:hAnsi="宋体" w:eastAsia="宋体"/>
          <w:b/>
          <w:szCs w:val="21"/>
        </w:rPr>
      </w:pPr>
      <w:r>
        <w:rPr>
          <w:rFonts w:hint="eastAsia" w:ascii="宋体" w:hAnsi="宋体" w:eastAsia="宋体"/>
          <w:b/>
          <w:szCs w:val="21"/>
        </w:rPr>
        <w:t>第五条</w:t>
      </w:r>
      <w:r>
        <w:rPr>
          <w:rFonts w:hint="eastAsia" w:ascii="宋体" w:hAnsi="宋体" w:eastAsia="宋体"/>
          <w:szCs w:val="21"/>
        </w:rPr>
        <w:t xml:space="preserve"> </w:t>
      </w:r>
      <w:r>
        <w:rPr>
          <w:rFonts w:ascii="宋体" w:hAnsi="宋体" w:eastAsia="宋体"/>
          <w:b/>
          <w:szCs w:val="21"/>
        </w:rPr>
        <w:t>本合同生效后，未经保险人书面同意擅自改动被保险</w:t>
      </w:r>
      <w:r>
        <w:rPr>
          <w:rFonts w:hint="eastAsia" w:ascii="宋体" w:hAnsi="宋体" w:eastAsia="宋体"/>
          <w:b/>
          <w:szCs w:val="21"/>
        </w:rPr>
        <w:t>建筑</w:t>
      </w:r>
      <w:r>
        <w:rPr>
          <w:rFonts w:ascii="宋体" w:hAnsi="宋体" w:eastAsia="宋体"/>
          <w:b/>
          <w:szCs w:val="21"/>
        </w:rPr>
        <w:t>电气管线、给排水管道、设备安装的，保险人不负责赔偿。</w:t>
      </w:r>
    </w:p>
    <w:p w14:paraId="5E917AA1">
      <w:pPr>
        <w:spacing w:after="156" w:afterLines="50"/>
        <w:ind w:firstLine="420"/>
        <w:rPr>
          <w:rFonts w:hint="eastAsia" w:ascii="宋体" w:hAnsi="宋体" w:eastAsia="宋体"/>
          <w:b/>
          <w:szCs w:val="21"/>
        </w:rPr>
      </w:pPr>
      <w:r>
        <w:rPr>
          <w:rFonts w:hint="eastAsia" w:ascii="宋体" w:hAnsi="宋体" w:eastAsia="宋体"/>
          <w:b/>
          <w:szCs w:val="21"/>
        </w:rPr>
        <w:t>第六条</w:t>
      </w:r>
      <w:r>
        <w:rPr>
          <w:rFonts w:hint="eastAsia" w:ascii="宋体" w:hAnsi="宋体" w:eastAsia="宋体"/>
          <w:szCs w:val="21"/>
        </w:rPr>
        <w:t xml:space="preserve"> </w:t>
      </w:r>
      <w:r>
        <w:rPr>
          <w:rFonts w:ascii="宋体" w:hAnsi="宋体" w:eastAsia="宋体"/>
          <w:b/>
          <w:szCs w:val="21"/>
        </w:rPr>
        <w:t>本附加险保险事故发生后，被保险人未经必要修理继续使用原电气管线、给排水管道或相关设备致使损失扩大的部分，保险人不负责赔偿。</w:t>
      </w:r>
    </w:p>
    <w:p w14:paraId="0E1A56F8">
      <w:pPr>
        <w:tabs>
          <w:tab w:val="left" w:pos="1276"/>
        </w:tabs>
        <w:adjustRightInd w:val="0"/>
        <w:snapToGrid w:val="0"/>
        <w:spacing w:after="156" w:afterLines="50"/>
        <w:ind w:firstLine="420"/>
        <w:rPr>
          <w:rFonts w:hint="eastAsia" w:ascii="宋体" w:hAnsi="宋体" w:eastAsia="宋体"/>
          <w:b/>
          <w:szCs w:val="21"/>
        </w:rPr>
      </w:pPr>
      <w:r>
        <w:rPr>
          <w:rFonts w:hint="eastAsia" w:ascii="宋体" w:hAnsi="宋体" w:eastAsia="宋体"/>
          <w:b/>
          <w:szCs w:val="21"/>
        </w:rPr>
        <w:t>第七条 因元器件、设备、配件、终端、系统软件等产品的质量缺陷所产生的损失，保险人不负责赔偿。</w:t>
      </w:r>
    </w:p>
    <w:p w14:paraId="238731D3">
      <w:pPr>
        <w:tabs>
          <w:tab w:val="left" w:pos="1276"/>
        </w:tabs>
        <w:adjustRightInd w:val="0"/>
        <w:snapToGrid w:val="0"/>
        <w:spacing w:after="156" w:afterLines="50"/>
        <w:ind w:firstLine="420"/>
        <w:rPr>
          <w:rFonts w:hint="eastAsia" w:ascii="宋体" w:hAnsi="宋体" w:eastAsia="宋体"/>
          <w:b/>
          <w:szCs w:val="21"/>
        </w:rPr>
      </w:pPr>
      <w:r>
        <w:rPr>
          <w:rFonts w:hint="eastAsia" w:ascii="宋体" w:hAnsi="宋体" w:eastAsia="宋体"/>
          <w:b/>
          <w:szCs w:val="21"/>
        </w:rPr>
        <w:t>第八条 保险赔偿责任期间开始前（含被保险建筑竣工验收合格后两年内），保险人不承担保险赔偿责任。</w:t>
      </w:r>
    </w:p>
    <w:p w14:paraId="148F3B4E">
      <w:pPr>
        <w:tabs>
          <w:tab w:val="left" w:pos="1276"/>
        </w:tabs>
        <w:adjustRightInd w:val="0"/>
        <w:snapToGrid w:val="0"/>
        <w:spacing w:after="156" w:afterLines="50"/>
        <w:ind w:firstLine="420"/>
        <w:rPr>
          <w:rFonts w:hint="eastAsia" w:ascii="宋体" w:hAnsi="宋体" w:eastAsia="宋体"/>
          <w:szCs w:val="21"/>
        </w:rPr>
      </w:pPr>
      <w:r>
        <w:rPr>
          <w:rFonts w:hint="eastAsia" w:ascii="宋体" w:hAnsi="宋体" w:eastAsia="宋体"/>
          <w:b/>
          <w:szCs w:val="21"/>
        </w:rPr>
        <w:t xml:space="preserve">第九条 </w:t>
      </w:r>
      <w:r>
        <w:rPr>
          <w:rFonts w:hint="eastAsia" w:ascii="宋体" w:hAnsi="宋体" w:eastAsia="宋体"/>
          <w:b/>
          <w:bCs/>
          <w:szCs w:val="21"/>
        </w:rPr>
        <w:t>全装修住宅工程埋设在墙体、地面内的电气网络管线和给排水管道等隐蔽工程的潜在缺陷导致被保建筑损失，不属于本附加险的保险责任范围。</w:t>
      </w:r>
    </w:p>
    <w:p w14:paraId="55E2D608">
      <w:pPr>
        <w:spacing w:after="156" w:afterLines="50"/>
        <w:ind w:firstLine="420"/>
        <w:rPr>
          <w:rFonts w:hint="eastAsia" w:ascii="宋体" w:hAnsi="宋体" w:eastAsia="宋体"/>
          <w:b/>
          <w:szCs w:val="21"/>
        </w:rPr>
      </w:pPr>
      <w:r>
        <w:rPr>
          <w:rFonts w:hint="eastAsia" w:ascii="宋体" w:hAnsi="宋体" w:eastAsia="宋体"/>
          <w:b/>
          <w:szCs w:val="21"/>
        </w:rPr>
        <w:t xml:space="preserve">第十条 </w:t>
      </w:r>
      <w:r>
        <w:rPr>
          <w:rFonts w:ascii="宋体" w:hAnsi="宋体" w:eastAsia="宋体"/>
          <w:b/>
          <w:szCs w:val="21"/>
        </w:rPr>
        <w:t>主险中的责任免除事项，未列入本附加险保险责任的，也适用于本附加险。</w:t>
      </w:r>
    </w:p>
    <w:p w14:paraId="7A39E1AC">
      <w:pPr>
        <w:pStyle w:val="21"/>
        <w:spacing w:after="156" w:afterLines="50"/>
        <w:ind w:left="422" w:firstLine="0" w:firstLineChars="0"/>
        <w:rPr>
          <w:rFonts w:hint="eastAsia" w:ascii="宋体" w:hAnsi="宋体"/>
          <w:b/>
          <w:szCs w:val="21"/>
        </w:rPr>
      </w:pPr>
    </w:p>
    <w:p w14:paraId="19936B7D">
      <w:pPr>
        <w:spacing w:after="156" w:afterLines="50"/>
        <w:jc w:val="center"/>
        <w:rPr>
          <w:rFonts w:hint="eastAsia" w:ascii="宋体" w:hAnsi="宋体" w:eastAsia="宋体" w:cs="Times New Roman"/>
          <w:b/>
          <w:szCs w:val="21"/>
        </w:rPr>
      </w:pPr>
      <w:r>
        <w:rPr>
          <w:rFonts w:ascii="宋体" w:hAnsi="宋体" w:eastAsia="宋体" w:cs="Times New Roman"/>
          <w:b/>
          <w:szCs w:val="21"/>
        </w:rPr>
        <w:t>免赔额（率）</w:t>
      </w:r>
    </w:p>
    <w:p w14:paraId="478F5262">
      <w:pPr>
        <w:spacing w:after="156" w:afterLines="50"/>
        <w:ind w:firstLine="422" w:firstLineChars="200"/>
        <w:rPr>
          <w:rFonts w:hint="eastAsia" w:ascii="宋体" w:hAnsi="宋体" w:eastAsia="宋体" w:cs="Times New Roman"/>
          <w:b/>
          <w:szCs w:val="21"/>
        </w:rPr>
      </w:pPr>
      <w:r>
        <w:rPr>
          <w:rFonts w:ascii="宋体" w:hAnsi="宋体" w:eastAsia="宋体" w:cs="Times New Roman"/>
          <w:b/>
          <w:szCs w:val="21"/>
        </w:rPr>
        <w:t>第</w:t>
      </w:r>
      <w:r>
        <w:rPr>
          <w:rFonts w:hint="eastAsia" w:ascii="宋体" w:hAnsi="宋体" w:eastAsia="宋体" w:cs="Times New Roman"/>
          <w:b/>
          <w:szCs w:val="21"/>
        </w:rPr>
        <w:t>十一</w:t>
      </w:r>
      <w:r>
        <w:rPr>
          <w:rFonts w:ascii="宋体" w:hAnsi="宋体" w:eastAsia="宋体" w:cs="Times New Roman"/>
          <w:b/>
          <w:szCs w:val="21"/>
        </w:rPr>
        <w:t>条 本附加险免赔额（率）由投保人与保险人在订立本合同时协商确定，并在保险单中载明。</w:t>
      </w:r>
    </w:p>
    <w:p w14:paraId="60584760">
      <w:pPr>
        <w:spacing w:after="156" w:afterLines="50"/>
        <w:ind w:firstLine="422" w:firstLineChars="200"/>
        <w:rPr>
          <w:rFonts w:hint="eastAsia" w:ascii="宋体" w:hAnsi="宋体" w:eastAsia="宋体" w:cs="Times New Roman"/>
          <w:b/>
          <w:szCs w:val="21"/>
        </w:rPr>
      </w:pPr>
    </w:p>
    <w:p w14:paraId="35B71C8C">
      <w:pPr>
        <w:spacing w:after="156" w:afterLines="50"/>
        <w:ind w:firstLine="422" w:firstLineChars="200"/>
        <w:rPr>
          <w:rFonts w:hint="eastAsia" w:ascii="宋体" w:hAnsi="宋体" w:eastAsia="宋体" w:cs="Times New Roman"/>
          <w:b/>
          <w:szCs w:val="21"/>
        </w:rPr>
      </w:pPr>
    </w:p>
    <w:p w14:paraId="4CCEE533">
      <w:pPr>
        <w:spacing w:after="156" w:afterLines="50"/>
        <w:jc w:val="center"/>
        <w:rPr>
          <w:rFonts w:hint="eastAsia" w:ascii="宋体" w:hAnsi="宋体" w:eastAsia="宋体" w:cs="Times New Roman"/>
          <w:b/>
          <w:szCs w:val="21"/>
        </w:rPr>
      </w:pPr>
      <w:r>
        <w:rPr>
          <w:rFonts w:ascii="宋体" w:hAnsi="宋体" w:eastAsia="宋体" w:cs="Times New Roman"/>
          <w:b/>
          <w:szCs w:val="21"/>
        </w:rPr>
        <w:t>保险期间</w:t>
      </w:r>
    </w:p>
    <w:p w14:paraId="383BB42A">
      <w:pPr>
        <w:spacing w:after="156" w:afterLines="50"/>
        <w:ind w:firstLine="422" w:firstLineChars="200"/>
        <w:rPr>
          <w:rFonts w:hint="eastAsia" w:ascii="宋体" w:hAnsi="宋体" w:eastAsia="宋体" w:cs="Times New Roman"/>
          <w:b/>
          <w:szCs w:val="21"/>
        </w:rPr>
      </w:pPr>
      <w:r>
        <w:rPr>
          <w:rFonts w:ascii="宋体" w:hAnsi="宋体" w:eastAsia="宋体" w:cs="Times New Roman"/>
          <w:b/>
          <w:szCs w:val="21"/>
        </w:rPr>
        <w:t>第十</w:t>
      </w:r>
      <w:r>
        <w:rPr>
          <w:rFonts w:hint="eastAsia" w:ascii="宋体" w:hAnsi="宋体" w:eastAsia="宋体" w:cs="Times New Roman"/>
          <w:b/>
          <w:szCs w:val="21"/>
        </w:rPr>
        <w:t>二</w:t>
      </w:r>
      <w:r>
        <w:rPr>
          <w:rFonts w:ascii="宋体" w:hAnsi="宋体" w:eastAsia="宋体" w:cs="Times New Roman"/>
          <w:b/>
          <w:szCs w:val="21"/>
        </w:rPr>
        <w:t xml:space="preserve">条 </w:t>
      </w:r>
      <w:r>
        <w:rPr>
          <w:rFonts w:hint="eastAsia" w:ascii="宋体" w:hAnsi="宋体" w:eastAsia="宋体" w:cs="Times New Roman"/>
          <w:szCs w:val="21"/>
        </w:rPr>
        <w:t>本附加险保险赔偿责任期间，自被保险建筑竣工验收合格后满两年之日起算，最长不超过两年，并在保险单中载明。</w:t>
      </w:r>
    </w:p>
    <w:p w14:paraId="657B728B"/>
    <w:p w14:paraId="4BE61CAE">
      <w:pPr>
        <w:snapToGrid w:val="0"/>
        <w:spacing w:after="156" w:afterLines="50"/>
        <w:rPr>
          <w:rFonts w:hint="eastAsia" w:ascii="宋体" w:hAnsi="宋体"/>
          <w:b/>
        </w:rPr>
      </w:pPr>
    </w:p>
    <w:p w14:paraId="55E7256A">
      <w:pPr>
        <w:widowControl/>
        <w:jc w:val="left"/>
        <w:rPr>
          <w:rFonts w:hint="eastAsia" w:ascii="宋体" w:hAnsi="宋体" w:eastAsia="宋体"/>
          <w:b/>
          <w:sz w:val="28"/>
          <w:szCs w:val="28"/>
        </w:rPr>
      </w:pPr>
      <w:r>
        <w:rPr>
          <w:rFonts w:ascii="宋体" w:hAnsi="宋体" w:eastAsia="宋体"/>
          <w:b/>
          <w:sz w:val="28"/>
          <w:szCs w:val="28"/>
        </w:rPr>
        <w:br w:type="page"/>
      </w:r>
    </w:p>
    <w:p w14:paraId="1F93240F">
      <w:pPr>
        <w:snapToGrid w:val="0"/>
        <w:spacing w:after="156" w:afterLines="50"/>
        <w:jc w:val="center"/>
        <w:rPr>
          <w:rFonts w:hint="eastAsia" w:ascii="宋体" w:hAnsi="宋体" w:eastAsia="宋体"/>
          <w:b/>
          <w:sz w:val="28"/>
          <w:szCs w:val="28"/>
        </w:rPr>
      </w:pPr>
      <w:r>
        <w:rPr>
          <w:rFonts w:hint="eastAsia" w:ascii="宋体" w:hAnsi="宋体" w:eastAsia="宋体"/>
          <w:b/>
          <w:sz w:val="28"/>
          <w:szCs w:val="28"/>
        </w:rPr>
        <w:t>xx保险股份有限公司</w:t>
      </w:r>
    </w:p>
    <w:p w14:paraId="6ADB110A">
      <w:pPr>
        <w:snapToGrid w:val="0"/>
        <w:spacing w:after="156" w:afterLines="50"/>
        <w:jc w:val="center"/>
        <w:rPr>
          <w:rFonts w:ascii="Times New Roman" w:hAnsi="Times New Roman" w:eastAsia="宋体" w:cs="Times New Roman"/>
          <w:b/>
          <w:sz w:val="28"/>
          <w:szCs w:val="21"/>
        </w:rPr>
      </w:pPr>
      <w:r>
        <w:rPr>
          <w:rFonts w:hint="eastAsia" w:ascii="宋体" w:hAnsi="宋体" w:eastAsia="宋体"/>
          <w:b/>
          <w:sz w:val="28"/>
          <w:szCs w:val="28"/>
        </w:rPr>
        <w:t>住宅工程质量潜在缺陷责任保险（2</w:t>
      </w:r>
      <w:r>
        <w:rPr>
          <w:rFonts w:ascii="宋体" w:hAnsi="宋体" w:eastAsia="宋体"/>
          <w:b/>
          <w:sz w:val="28"/>
          <w:szCs w:val="28"/>
        </w:rPr>
        <w:t>024</w:t>
      </w:r>
      <w:r>
        <w:rPr>
          <w:rFonts w:hint="eastAsia" w:ascii="宋体" w:hAnsi="宋体" w:eastAsia="宋体"/>
          <w:b/>
          <w:sz w:val="28"/>
          <w:szCs w:val="28"/>
        </w:rPr>
        <w:t>版）</w:t>
      </w:r>
      <w:r>
        <w:rPr>
          <w:rFonts w:ascii="Times New Roman" w:hAnsi="Times New Roman" w:eastAsia="宋体" w:cs="Times New Roman"/>
          <w:b/>
          <w:sz w:val="28"/>
          <w:szCs w:val="21"/>
        </w:rPr>
        <w:t>附加供热与供冷系统工程保险条款</w:t>
      </w:r>
    </w:p>
    <w:p w14:paraId="7129924F">
      <w:pPr>
        <w:snapToGrid w:val="0"/>
        <w:spacing w:after="156" w:afterLines="50"/>
        <w:jc w:val="center"/>
        <w:rPr>
          <w:rFonts w:hint="eastAsia" w:ascii="宋体" w:hAnsi="宋体" w:eastAsia="宋体"/>
          <w:b/>
          <w:sz w:val="28"/>
          <w:szCs w:val="28"/>
        </w:rPr>
      </w:pPr>
      <w:r>
        <w:rPr>
          <w:rFonts w:hint="eastAsia" w:ascii="宋体" w:hAnsi="宋体" w:eastAsia="宋体"/>
          <w:b/>
          <w:sz w:val="28"/>
          <w:szCs w:val="28"/>
        </w:rPr>
        <w:t>（本条款为示例条款，后续根据各保司实际条款替换）</w:t>
      </w:r>
    </w:p>
    <w:p w14:paraId="62DECD45">
      <w:pPr>
        <w:spacing w:after="156" w:afterLines="50"/>
        <w:rPr>
          <w:rFonts w:ascii="Times New Roman" w:hAnsi="Times New Roman" w:eastAsia="宋体" w:cs="Times New Roman"/>
          <w:b/>
          <w:szCs w:val="21"/>
        </w:rPr>
      </w:pPr>
    </w:p>
    <w:p w14:paraId="1875B18D">
      <w:pPr>
        <w:spacing w:after="156" w:afterLines="50"/>
        <w:jc w:val="center"/>
        <w:rPr>
          <w:rFonts w:ascii="Times New Roman" w:hAnsi="Times New Roman" w:eastAsia="宋体" w:cs="Times New Roman"/>
          <w:b/>
          <w:szCs w:val="21"/>
        </w:rPr>
      </w:pPr>
      <w:r>
        <w:rPr>
          <w:rFonts w:ascii="Times New Roman" w:hAnsi="Times New Roman" w:eastAsia="宋体" w:cs="Times New Roman"/>
          <w:b/>
          <w:szCs w:val="21"/>
        </w:rPr>
        <w:t>总则</w:t>
      </w:r>
    </w:p>
    <w:p w14:paraId="76292DC2">
      <w:pPr>
        <w:spacing w:after="156" w:afterLines="50"/>
        <w:ind w:firstLine="422" w:firstLineChars="200"/>
        <w:rPr>
          <w:rFonts w:ascii="Times New Roman" w:hAnsi="Times New Roman" w:eastAsia="宋体" w:cs="Times New Roman"/>
          <w:szCs w:val="21"/>
        </w:rPr>
      </w:pPr>
      <w:r>
        <w:rPr>
          <w:rFonts w:ascii="Times New Roman" w:hAnsi="Times New Roman" w:eastAsia="宋体" w:cs="Times New Roman"/>
          <w:b/>
          <w:szCs w:val="21"/>
        </w:rPr>
        <w:t>第一条</w:t>
      </w:r>
      <w:r>
        <w:rPr>
          <w:rFonts w:ascii="Times New Roman" w:hAnsi="Times New Roman" w:eastAsia="宋体" w:cs="Times New Roman"/>
          <w:szCs w:val="21"/>
        </w:rPr>
        <w:t xml:space="preserve"> 投保人只有在投保了《</w:t>
      </w:r>
      <w:r>
        <w:rPr>
          <w:rFonts w:hint="eastAsia" w:ascii="Times New Roman" w:hAnsi="Times New Roman" w:eastAsia="宋体" w:cs="Times New Roman"/>
          <w:szCs w:val="21"/>
        </w:rPr>
        <w:t>住宅</w:t>
      </w:r>
      <w:r>
        <w:rPr>
          <w:rFonts w:ascii="Times New Roman" w:hAnsi="Times New Roman" w:eastAsia="宋体" w:cs="Times New Roman"/>
          <w:szCs w:val="21"/>
        </w:rPr>
        <w:t>工程质量潜在缺陷责任保险》（以下简称为“主险”）后，方可投保《附加供热与供冷系统工程保险》（以下简称为“本附加险”）。</w:t>
      </w:r>
    </w:p>
    <w:p w14:paraId="24CD6CE1">
      <w:pPr>
        <w:spacing w:after="156" w:afterLines="50"/>
        <w:ind w:firstLine="422" w:firstLineChars="200"/>
        <w:rPr>
          <w:rFonts w:ascii="Times New Roman" w:hAnsi="Times New Roman" w:eastAsia="宋体" w:cs="Times New Roman"/>
          <w:b/>
          <w:szCs w:val="21"/>
        </w:rPr>
      </w:pPr>
      <w:r>
        <w:rPr>
          <w:rFonts w:ascii="Times New Roman" w:hAnsi="Times New Roman" w:eastAsia="宋体" w:cs="Times New Roman"/>
          <w:b/>
          <w:szCs w:val="21"/>
        </w:rPr>
        <w:t xml:space="preserve">第二条 </w:t>
      </w:r>
      <w:r>
        <w:rPr>
          <w:rFonts w:hint="eastAsia" w:ascii="Times New Roman" w:hAnsi="Times New Roman" w:eastAsia="宋体" w:cs="Times New Roman"/>
          <w:b/>
          <w:szCs w:val="21"/>
        </w:rPr>
        <w:t>本附加险与主险相抵触之处，以本附加险为准；本附加险未尽之处，以主险为准。</w:t>
      </w:r>
    </w:p>
    <w:p w14:paraId="77D6C1E3">
      <w:pPr>
        <w:spacing w:after="156" w:afterLines="50"/>
        <w:ind w:firstLine="422" w:firstLineChars="200"/>
        <w:rPr>
          <w:rFonts w:ascii="Times New Roman" w:hAnsi="Times New Roman" w:eastAsia="宋体" w:cs="Times New Roman"/>
          <w:b/>
          <w:szCs w:val="21"/>
        </w:rPr>
      </w:pPr>
      <w:r>
        <w:rPr>
          <w:rFonts w:ascii="Times New Roman" w:hAnsi="Times New Roman" w:eastAsia="宋体" w:cs="Times New Roman"/>
          <w:b/>
          <w:szCs w:val="21"/>
        </w:rPr>
        <w:t xml:space="preserve">第三条 </w:t>
      </w:r>
      <w:r>
        <w:rPr>
          <w:rFonts w:hint="eastAsia" w:ascii="Times New Roman" w:hAnsi="Times New Roman" w:eastAsia="宋体" w:cs="Times New Roman"/>
          <w:b/>
          <w:szCs w:val="21"/>
        </w:rPr>
        <w:t>主险合同终止，本附加险合同效力即行终止。</w:t>
      </w:r>
    </w:p>
    <w:p w14:paraId="04D90C9E">
      <w:pPr>
        <w:spacing w:after="156" w:afterLines="50"/>
        <w:ind w:firstLine="420" w:firstLineChars="200"/>
        <w:rPr>
          <w:rFonts w:ascii="Times New Roman" w:hAnsi="Times New Roman" w:eastAsia="宋体" w:cs="Times New Roman"/>
          <w:szCs w:val="21"/>
        </w:rPr>
      </w:pPr>
    </w:p>
    <w:p w14:paraId="15C5B349">
      <w:pPr>
        <w:spacing w:after="156" w:afterLines="50"/>
        <w:jc w:val="center"/>
        <w:rPr>
          <w:rFonts w:ascii="Times New Roman" w:hAnsi="Times New Roman" w:eastAsia="宋体" w:cs="Times New Roman"/>
          <w:b/>
          <w:szCs w:val="21"/>
        </w:rPr>
      </w:pPr>
      <w:r>
        <w:rPr>
          <w:rFonts w:ascii="Times New Roman" w:hAnsi="Times New Roman" w:eastAsia="宋体" w:cs="Times New Roman"/>
          <w:b/>
          <w:szCs w:val="21"/>
        </w:rPr>
        <w:t>保险责任</w:t>
      </w:r>
    </w:p>
    <w:p w14:paraId="5C7BBF99">
      <w:pPr>
        <w:spacing w:after="156" w:afterLines="50"/>
        <w:ind w:firstLine="422" w:firstLineChars="200"/>
        <w:rPr>
          <w:rFonts w:hint="eastAsia" w:ascii="宋体" w:hAnsi="宋体" w:eastAsia="宋体"/>
        </w:rPr>
      </w:pPr>
      <w:r>
        <w:rPr>
          <w:rFonts w:ascii="Times New Roman" w:hAnsi="Times New Roman" w:eastAsia="宋体" w:cs="Times New Roman"/>
          <w:b/>
          <w:szCs w:val="21"/>
        </w:rPr>
        <w:t>第四条</w:t>
      </w:r>
      <w:r>
        <w:rPr>
          <w:rFonts w:ascii="Times New Roman" w:hAnsi="Times New Roman" w:eastAsia="宋体" w:cs="Times New Roman"/>
          <w:szCs w:val="21"/>
        </w:rPr>
        <w:t xml:space="preserve"> 在本附加险保险期间内，被保险</w:t>
      </w:r>
      <w:r>
        <w:rPr>
          <w:rFonts w:hint="eastAsia" w:ascii="Times New Roman" w:hAnsi="Times New Roman" w:eastAsia="宋体" w:cs="Times New Roman"/>
          <w:szCs w:val="21"/>
        </w:rPr>
        <w:t>建筑</w:t>
      </w:r>
      <w:r>
        <w:rPr>
          <w:rFonts w:ascii="Times New Roman" w:hAnsi="Times New Roman" w:eastAsia="宋体" w:cs="Times New Roman"/>
          <w:szCs w:val="21"/>
        </w:rPr>
        <w:t>在正常使用过程中，因供热与供冷系统工程存在潜在质量缺陷而造成被保险</w:t>
      </w:r>
      <w:r>
        <w:rPr>
          <w:rFonts w:hint="eastAsia" w:ascii="Times New Roman" w:hAnsi="Times New Roman" w:eastAsia="宋体" w:cs="Times New Roman"/>
          <w:szCs w:val="21"/>
        </w:rPr>
        <w:t>建筑</w:t>
      </w:r>
      <w:r>
        <w:rPr>
          <w:rFonts w:ascii="Times New Roman" w:hAnsi="Times New Roman" w:eastAsia="宋体" w:cs="Times New Roman"/>
          <w:szCs w:val="21"/>
        </w:rPr>
        <w:t>损坏的，</w:t>
      </w:r>
      <w:r>
        <w:rPr>
          <w:rFonts w:hint="eastAsia" w:ascii="宋体" w:hAnsi="宋体" w:eastAsia="宋体"/>
        </w:rPr>
        <w:t>保险人按照主险和本附加险的约定负责赔偿修理、加固或重建的费用。</w:t>
      </w:r>
    </w:p>
    <w:p w14:paraId="127246BF">
      <w:pPr>
        <w:spacing w:after="156" w:afterLines="50"/>
        <w:jc w:val="center"/>
        <w:rPr>
          <w:rFonts w:ascii="Times New Roman" w:hAnsi="Times New Roman" w:eastAsia="宋体" w:cs="Times New Roman"/>
          <w:b/>
          <w:szCs w:val="21"/>
        </w:rPr>
      </w:pPr>
    </w:p>
    <w:p w14:paraId="4510D205">
      <w:pPr>
        <w:spacing w:after="156" w:afterLines="50"/>
        <w:jc w:val="center"/>
        <w:rPr>
          <w:rFonts w:ascii="Times New Roman" w:hAnsi="Times New Roman" w:eastAsia="宋体" w:cs="Times New Roman"/>
          <w:b/>
          <w:szCs w:val="21"/>
        </w:rPr>
      </w:pPr>
      <w:r>
        <w:rPr>
          <w:rFonts w:ascii="Times New Roman" w:hAnsi="Times New Roman" w:eastAsia="宋体" w:cs="Times New Roman"/>
          <w:b/>
          <w:szCs w:val="21"/>
        </w:rPr>
        <w:t>责任免除</w:t>
      </w:r>
    </w:p>
    <w:p w14:paraId="3155F258">
      <w:pPr>
        <w:spacing w:after="156" w:afterLines="50"/>
        <w:ind w:firstLine="422" w:firstLineChars="200"/>
        <w:rPr>
          <w:rFonts w:ascii="Times New Roman" w:hAnsi="Times New Roman" w:eastAsia="宋体" w:cs="Times New Roman"/>
          <w:b/>
          <w:szCs w:val="21"/>
        </w:rPr>
      </w:pPr>
      <w:r>
        <w:rPr>
          <w:rFonts w:ascii="Times New Roman" w:hAnsi="Times New Roman" w:eastAsia="宋体" w:cs="Times New Roman"/>
          <w:b/>
          <w:szCs w:val="21"/>
        </w:rPr>
        <w:t>第五条 本合同生效后，未经保险人书面同意擅自改动被保险</w:t>
      </w:r>
      <w:r>
        <w:rPr>
          <w:rFonts w:hint="eastAsia" w:ascii="Times New Roman" w:hAnsi="Times New Roman" w:eastAsia="宋体" w:cs="Times New Roman"/>
          <w:b/>
          <w:szCs w:val="21"/>
        </w:rPr>
        <w:t>建筑</w:t>
      </w:r>
      <w:r>
        <w:rPr>
          <w:rFonts w:ascii="Times New Roman" w:hAnsi="Times New Roman" w:eastAsia="宋体" w:cs="Times New Roman"/>
          <w:b/>
          <w:szCs w:val="21"/>
        </w:rPr>
        <w:t>供热与供冷系统工程的，保险人不负责赔偿。</w:t>
      </w:r>
    </w:p>
    <w:p w14:paraId="493EDC5B">
      <w:pPr>
        <w:spacing w:after="156" w:afterLines="50"/>
        <w:ind w:firstLine="422" w:firstLineChars="200"/>
        <w:rPr>
          <w:rFonts w:ascii="Times New Roman" w:hAnsi="Times New Roman" w:eastAsia="宋体" w:cs="Times New Roman"/>
          <w:b/>
          <w:szCs w:val="21"/>
        </w:rPr>
      </w:pPr>
      <w:r>
        <w:rPr>
          <w:rFonts w:ascii="Times New Roman" w:hAnsi="Times New Roman" w:eastAsia="宋体" w:cs="Times New Roman"/>
          <w:b/>
          <w:szCs w:val="21"/>
        </w:rPr>
        <w:t>第六条 本附加险保险事故发生后，被保险人未经必要修理继续使用原供热与供冷系统致使损失扩大的部分，保险人不负责赔偿。</w:t>
      </w:r>
    </w:p>
    <w:p w14:paraId="0B98665B">
      <w:pPr>
        <w:tabs>
          <w:tab w:val="left" w:pos="1276"/>
        </w:tabs>
        <w:adjustRightInd w:val="0"/>
        <w:snapToGrid w:val="0"/>
        <w:spacing w:after="156" w:afterLines="50"/>
        <w:ind w:firstLine="420"/>
        <w:rPr>
          <w:rFonts w:hint="eastAsia" w:ascii="宋体" w:hAnsi="宋体" w:eastAsia="宋体"/>
          <w:b/>
          <w:szCs w:val="21"/>
        </w:rPr>
      </w:pPr>
      <w:r>
        <w:rPr>
          <w:rFonts w:hint="eastAsia" w:ascii="宋体" w:hAnsi="宋体" w:eastAsia="宋体"/>
          <w:b/>
          <w:szCs w:val="21"/>
        </w:rPr>
        <w:t>第七条 因元器件、设备、配件、终端、系统软件等产品的质量缺陷所产生的损失，保险人不负责赔偿。</w:t>
      </w:r>
    </w:p>
    <w:p w14:paraId="709B559F">
      <w:pPr>
        <w:tabs>
          <w:tab w:val="left" w:pos="1276"/>
        </w:tabs>
        <w:adjustRightInd w:val="0"/>
        <w:snapToGrid w:val="0"/>
        <w:spacing w:after="156" w:afterLines="50"/>
        <w:ind w:firstLine="420"/>
        <w:rPr>
          <w:rFonts w:hint="eastAsia" w:ascii="宋体" w:hAnsi="宋体" w:eastAsia="宋体"/>
          <w:b/>
          <w:szCs w:val="21"/>
        </w:rPr>
      </w:pPr>
      <w:r>
        <w:rPr>
          <w:rFonts w:hint="eastAsia" w:ascii="宋体" w:hAnsi="宋体" w:eastAsia="宋体"/>
          <w:b/>
          <w:szCs w:val="21"/>
        </w:rPr>
        <w:t>第八条 保险赔偿责任期间开始前（含被保险建筑竣工验收合格后两年内），保险人不承担保险赔偿责任。</w:t>
      </w:r>
    </w:p>
    <w:p w14:paraId="1230A72E">
      <w:pPr>
        <w:tabs>
          <w:tab w:val="left" w:pos="1276"/>
        </w:tabs>
        <w:adjustRightInd w:val="0"/>
        <w:snapToGrid w:val="0"/>
        <w:spacing w:after="156" w:afterLines="50"/>
        <w:ind w:firstLine="420"/>
        <w:rPr>
          <w:rFonts w:hint="eastAsia" w:ascii="宋体" w:hAnsi="宋体" w:eastAsia="宋体"/>
          <w:szCs w:val="21"/>
        </w:rPr>
      </w:pPr>
      <w:r>
        <w:rPr>
          <w:rFonts w:hint="eastAsia" w:ascii="宋体" w:hAnsi="宋体" w:eastAsia="宋体"/>
          <w:b/>
          <w:szCs w:val="21"/>
        </w:rPr>
        <w:t xml:space="preserve">第九条 </w:t>
      </w:r>
      <w:r>
        <w:rPr>
          <w:rFonts w:hint="eastAsia" w:ascii="宋体" w:hAnsi="宋体" w:eastAsia="宋体"/>
          <w:b/>
          <w:bCs/>
          <w:szCs w:val="21"/>
        </w:rPr>
        <w:t>全装修住宅工程埋设在墙体、地面内的电气网络管线和给排水管道等隐蔽工程的潜在缺陷导致被保建筑损失，不属于本附加险的保险责任范围。</w:t>
      </w:r>
    </w:p>
    <w:p w14:paraId="6F8A5145">
      <w:pPr>
        <w:spacing w:after="156" w:afterLines="50"/>
        <w:ind w:firstLine="422" w:firstLineChars="200"/>
        <w:rPr>
          <w:rFonts w:ascii="Times New Roman" w:hAnsi="Times New Roman" w:eastAsia="宋体" w:cs="Times New Roman"/>
          <w:b/>
          <w:szCs w:val="21"/>
        </w:rPr>
      </w:pPr>
      <w:r>
        <w:rPr>
          <w:rFonts w:ascii="Times New Roman" w:hAnsi="Times New Roman" w:eastAsia="宋体" w:cs="Times New Roman"/>
          <w:b/>
          <w:szCs w:val="21"/>
        </w:rPr>
        <w:t>第</w:t>
      </w:r>
      <w:r>
        <w:rPr>
          <w:rFonts w:hint="eastAsia" w:ascii="Times New Roman" w:hAnsi="Times New Roman" w:eastAsia="宋体" w:cs="Times New Roman"/>
          <w:b/>
          <w:szCs w:val="21"/>
        </w:rPr>
        <w:t>十</w:t>
      </w:r>
      <w:r>
        <w:rPr>
          <w:rFonts w:ascii="Times New Roman" w:hAnsi="Times New Roman" w:eastAsia="宋体" w:cs="Times New Roman"/>
          <w:b/>
          <w:szCs w:val="21"/>
        </w:rPr>
        <w:t>条 主险中的责任免除事项，未列入本附加险保险责任的，也适用于本附加险。</w:t>
      </w:r>
    </w:p>
    <w:p w14:paraId="285CC1CC">
      <w:pPr>
        <w:spacing w:after="156" w:afterLines="50"/>
        <w:ind w:firstLine="422" w:firstLineChars="200"/>
        <w:rPr>
          <w:rFonts w:ascii="Times New Roman" w:hAnsi="Times New Roman" w:eastAsia="宋体" w:cs="Times New Roman"/>
          <w:b/>
          <w:szCs w:val="21"/>
        </w:rPr>
      </w:pPr>
    </w:p>
    <w:p w14:paraId="09838129">
      <w:pPr>
        <w:spacing w:after="156" w:afterLines="50"/>
        <w:jc w:val="center"/>
        <w:rPr>
          <w:rFonts w:ascii="Times New Roman" w:hAnsi="Times New Roman" w:eastAsia="宋体" w:cs="Times New Roman"/>
          <w:b/>
          <w:szCs w:val="21"/>
        </w:rPr>
      </w:pPr>
      <w:r>
        <w:rPr>
          <w:rFonts w:ascii="Times New Roman" w:hAnsi="Times New Roman" w:eastAsia="宋体" w:cs="Times New Roman"/>
          <w:b/>
          <w:szCs w:val="21"/>
        </w:rPr>
        <w:t>免赔额（率）</w:t>
      </w:r>
    </w:p>
    <w:p w14:paraId="14FEB167">
      <w:pPr>
        <w:spacing w:after="156" w:afterLines="50"/>
        <w:ind w:firstLine="422" w:firstLineChars="200"/>
        <w:rPr>
          <w:rFonts w:ascii="Times New Roman" w:hAnsi="Times New Roman" w:eastAsia="宋体" w:cs="Times New Roman"/>
          <w:b/>
          <w:szCs w:val="21"/>
        </w:rPr>
      </w:pPr>
      <w:r>
        <w:rPr>
          <w:rFonts w:ascii="Times New Roman" w:hAnsi="Times New Roman" w:eastAsia="宋体" w:cs="Times New Roman"/>
          <w:b/>
          <w:szCs w:val="21"/>
        </w:rPr>
        <w:t>第</w:t>
      </w:r>
      <w:r>
        <w:rPr>
          <w:rFonts w:hint="eastAsia" w:ascii="Times New Roman" w:hAnsi="Times New Roman" w:eastAsia="宋体" w:cs="Times New Roman"/>
          <w:b/>
          <w:szCs w:val="21"/>
        </w:rPr>
        <w:t>十一</w:t>
      </w:r>
      <w:r>
        <w:rPr>
          <w:rFonts w:ascii="Times New Roman" w:hAnsi="Times New Roman" w:eastAsia="宋体" w:cs="Times New Roman"/>
          <w:b/>
          <w:szCs w:val="21"/>
        </w:rPr>
        <w:t>条</w:t>
      </w:r>
      <w:r>
        <w:rPr>
          <w:rFonts w:ascii="Times New Roman" w:hAnsi="Times New Roman" w:eastAsia="宋体" w:cs="Times New Roman"/>
          <w:szCs w:val="21"/>
        </w:rPr>
        <w:t xml:space="preserve"> </w:t>
      </w:r>
      <w:r>
        <w:rPr>
          <w:rFonts w:ascii="Times New Roman" w:hAnsi="Times New Roman" w:eastAsia="宋体" w:cs="Times New Roman"/>
          <w:b/>
          <w:szCs w:val="21"/>
        </w:rPr>
        <w:t>本附加险免赔额（率）由投保人与保险人在订立本合同时协商确定，并在保险单中载明。</w:t>
      </w:r>
    </w:p>
    <w:p w14:paraId="09E8760B">
      <w:pPr>
        <w:spacing w:after="156" w:afterLines="50"/>
        <w:ind w:firstLine="420" w:firstLineChars="200"/>
        <w:rPr>
          <w:rFonts w:ascii="Times New Roman" w:hAnsi="Times New Roman" w:eastAsia="宋体" w:cs="Times New Roman"/>
          <w:szCs w:val="21"/>
        </w:rPr>
      </w:pPr>
    </w:p>
    <w:p w14:paraId="36052B42">
      <w:pPr>
        <w:spacing w:after="156" w:afterLines="50"/>
        <w:jc w:val="center"/>
        <w:rPr>
          <w:rFonts w:ascii="Times New Roman" w:hAnsi="Times New Roman" w:eastAsia="宋体" w:cs="Times New Roman"/>
          <w:b/>
          <w:szCs w:val="21"/>
        </w:rPr>
      </w:pPr>
      <w:r>
        <w:rPr>
          <w:rFonts w:ascii="Times New Roman" w:hAnsi="Times New Roman" w:eastAsia="宋体" w:cs="Times New Roman"/>
          <w:b/>
          <w:szCs w:val="21"/>
        </w:rPr>
        <w:t>保险期间</w:t>
      </w:r>
    </w:p>
    <w:p w14:paraId="7F5963B5">
      <w:pPr>
        <w:spacing w:after="156" w:afterLines="50"/>
        <w:ind w:firstLine="422" w:firstLineChars="200"/>
        <w:rPr>
          <w:rFonts w:ascii="Times New Roman" w:hAnsi="Times New Roman" w:eastAsia="宋体" w:cs="Times New Roman"/>
          <w:b/>
          <w:szCs w:val="21"/>
        </w:rPr>
      </w:pPr>
      <w:r>
        <w:rPr>
          <w:rFonts w:ascii="Times New Roman" w:hAnsi="Times New Roman" w:eastAsia="宋体" w:cs="Times New Roman"/>
          <w:b/>
          <w:szCs w:val="21"/>
        </w:rPr>
        <w:t>第十</w:t>
      </w:r>
      <w:r>
        <w:rPr>
          <w:rFonts w:hint="eastAsia" w:ascii="Times New Roman" w:hAnsi="Times New Roman" w:eastAsia="宋体" w:cs="Times New Roman"/>
          <w:b/>
          <w:szCs w:val="21"/>
        </w:rPr>
        <w:t>二</w:t>
      </w:r>
      <w:r>
        <w:rPr>
          <w:rFonts w:ascii="Times New Roman" w:hAnsi="Times New Roman" w:eastAsia="宋体" w:cs="Times New Roman"/>
          <w:b/>
          <w:szCs w:val="21"/>
        </w:rPr>
        <w:t xml:space="preserve">条 </w:t>
      </w:r>
      <w:r>
        <w:rPr>
          <w:rFonts w:hint="eastAsia" w:ascii="Times New Roman" w:hAnsi="Times New Roman" w:eastAsia="宋体" w:cs="Times New Roman"/>
          <w:szCs w:val="21"/>
        </w:rPr>
        <w:t>本附加险保险赔偿责任期间，自被保险建筑竣工验收合格后满两年之日起算，最长不超过两年，并在保险单中载明。</w:t>
      </w:r>
    </w:p>
    <w:p w14:paraId="235303B4"/>
    <w:p w14:paraId="42C1C810">
      <w:pPr>
        <w:snapToGrid w:val="0"/>
        <w:spacing w:after="156" w:afterLines="50"/>
        <w:jc w:val="center"/>
        <w:rPr>
          <w:rFonts w:ascii="Times New Roman" w:hAnsi="Times New Roman" w:eastAsia="宋体" w:cs="Times New Roman"/>
          <w:b/>
          <w:szCs w:val="21"/>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857D3">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1D5E51A3">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ALpKeA3AgAAYwQAAA4AAAAAAAAAAQAgAAAAIQEAAGRycy9lMm9Eb2Mu&#10;eG1sUEsFBgAAAAAGAAYAWQEAAMoFAAAAAA==&#10;">
              <v:fill on="f" focussize="0,0"/>
              <v:stroke on="f" weight="0.5pt"/>
              <v:imagedata o:title=""/>
              <o:lock v:ext="edit" aspectratio="f"/>
              <v:textbox inset="0mm,0mm,0mm,0mm" style="mso-fit-shape-to-text:t;">
                <w:txbxContent>
                  <w:p w14:paraId="1D5E51A3">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0F437"/>
    <w:multiLevelType w:val="singleLevel"/>
    <w:tmpl w:val="5AF0F437"/>
    <w:lvl w:ilvl="0" w:tentative="0">
      <w:start w:val="1"/>
      <w:numFmt w:val="decimal"/>
      <w:suff w:val="space"/>
      <w:lvlText w:val="(%1)"/>
      <w:lvlJc w:val="left"/>
      <w:pPr>
        <w:ind w:left="425" w:hanging="425"/>
      </w:pPr>
      <w:rPr>
        <w:rFonts w:hint="default"/>
      </w:rPr>
    </w:lvl>
  </w:abstractNum>
  <w:abstractNum w:abstractNumId="1">
    <w:nsid w:val="6FF1C29D"/>
    <w:multiLevelType w:val="singleLevel"/>
    <w:tmpl w:val="6FF1C29D"/>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kOGI1NzZmYWU5MWMxMjY5ZWNjZWJhYWM2NjcxNWYifQ=="/>
  </w:docVars>
  <w:rsids>
    <w:rsidRoot w:val="00DB0328"/>
    <w:rsid w:val="0000504F"/>
    <w:rsid w:val="00007436"/>
    <w:rsid w:val="0001033B"/>
    <w:rsid w:val="00014605"/>
    <w:rsid w:val="000164DD"/>
    <w:rsid w:val="00022B9C"/>
    <w:rsid w:val="000300A6"/>
    <w:rsid w:val="000427EB"/>
    <w:rsid w:val="00052A79"/>
    <w:rsid w:val="00055845"/>
    <w:rsid w:val="00055953"/>
    <w:rsid w:val="000714AA"/>
    <w:rsid w:val="00080AAF"/>
    <w:rsid w:val="00081454"/>
    <w:rsid w:val="00090212"/>
    <w:rsid w:val="00090330"/>
    <w:rsid w:val="00090F92"/>
    <w:rsid w:val="000921F5"/>
    <w:rsid w:val="000A439C"/>
    <w:rsid w:val="000A45CB"/>
    <w:rsid w:val="000B2B55"/>
    <w:rsid w:val="000B6011"/>
    <w:rsid w:val="000B7FBC"/>
    <w:rsid w:val="000C207E"/>
    <w:rsid w:val="000D3A7F"/>
    <w:rsid w:val="000D4520"/>
    <w:rsid w:val="000D750D"/>
    <w:rsid w:val="000D75E4"/>
    <w:rsid w:val="000D7F8A"/>
    <w:rsid w:val="000E75B8"/>
    <w:rsid w:val="000F3DC4"/>
    <w:rsid w:val="00102340"/>
    <w:rsid w:val="0010279F"/>
    <w:rsid w:val="00103704"/>
    <w:rsid w:val="001072B4"/>
    <w:rsid w:val="0011475F"/>
    <w:rsid w:val="00135328"/>
    <w:rsid w:val="00140732"/>
    <w:rsid w:val="0015232D"/>
    <w:rsid w:val="00152584"/>
    <w:rsid w:val="0015309F"/>
    <w:rsid w:val="00163C20"/>
    <w:rsid w:val="00166831"/>
    <w:rsid w:val="001715E0"/>
    <w:rsid w:val="001741E1"/>
    <w:rsid w:val="00176D02"/>
    <w:rsid w:val="001778B1"/>
    <w:rsid w:val="00186B68"/>
    <w:rsid w:val="001A3E61"/>
    <w:rsid w:val="001A6F84"/>
    <w:rsid w:val="001B0614"/>
    <w:rsid w:val="001B3659"/>
    <w:rsid w:val="001B3C45"/>
    <w:rsid w:val="001C1BC2"/>
    <w:rsid w:val="001E26CD"/>
    <w:rsid w:val="001F1059"/>
    <w:rsid w:val="001F6B92"/>
    <w:rsid w:val="001F714B"/>
    <w:rsid w:val="002037E7"/>
    <w:rsid w:val="00205B5D"/>
    <w:rsid w:val="00205D25"/>
    <w:rsid w:val="002106FB"/>
    <w:rsid w:val="00220042"/>
    <w:rsid w:val="00223702"/>
    <w:rsid w:val="002250A9"/>
    <w:rsid w:val="002267AF"/>
    <w:rsid w:val="0023310F"/>
    <w:rsid w:val="002364EC"/>
    <w:rsid w:val="00237F87"/>
    <w:rsid w:val="00240A94"/>
    <w:rsid w:val="00240B56"/>
    <w:rsid w:val="00244F49"/>
    <w:rsid w:val="0025292D"/>
    <w:rsid w:val="00265CBC"/>
    <w:rsid w:val="00284E1C"/>
    <w:rsid w:val="0029496C"/>
    <w:rsid w:val="002A1CC7"/>
    <w:rsid w:val="002A228A"/>
    <w:rsid w:val="002B0B78"/>
    <w:rsid w:val="002B5D43"/>
    <w:rsid w:val="002B70A8"/>
    <w:rsid w:val="002C0E32"/>
    <w:rsid w:val="002C41C4"/>
    <w:rsid w:val="002C6143"/>
    <w:rsid w:val="002D71FF"/>
    <w:rsid w:val="002F593A"/>
    <w:rsid w:val="003009E9"/>
    <w:rsid w:val="003072A5"/>
    <w:rsid w:val="003226B7"/>
    <w:rsid w:val="00323155"/>
    <w:rsid w:val="003246AB"/>
    <w:rsid w:val="00334D56"/>
    <w:rsid w:val="00343CA1"/>
    <w:rsid w:val="0034467E"/>
    <w:rsid w:val="00357348"/>
    <w:rsid w:val="00357E8E"/>
    <w:rsid w:val="00360BA2"/>
    <w:rsid w:val="00367E18"/>
    <w:rsid w:val="00370A2D"/>
    <w:rsid w:val="003A097C"/>
    <w:rsid w:val="003A4358"/>
    <w:rsid w:val="003A5DA7"/>
    <w:rsid w:val="003B275C"/>
    <w:rsid w:val="003C159F"/>
    <w:rsid w:val="003C598B"/>
    <w:rsid w:val="003F3DA3"/>
    <w:rsid w:val="003F6876"/>
    <w:rsid w:val="00405DDF"/>
    <w:rsid w:val="00406F35"/>
    <w:rsid w:val="00415FE0"/>
    <w:rsid w:val="00431685"/>
    <w:rsid w:val="00431FBB"/>
    <w:rsid w:val="0043361D"/>
    <w:rsid w:val="0044011D"/>
    <w:rsid w:val="00450A7F"/>
    <w:rsid w:val="004523BF"/>
    <w:rsid w:val="0045274A"/>
    <w:rsid w:val="004575CC"/>
    <w:rsid w:val="00457A46"/>
    <w:rsid w:val="004601B4"/>
    <w:rsid w:val="00467BE4"/>
    <w:rsid w:val="00492BCC"/>
    <w:rsid w:val="004A1529"/>
    <w:rsid w:val="004A56BF"/>
    <w:rsid w:val="004A5C25"/>
    <w:rsid w:val="004A7E3E"/>
    <w:rsid w:val="004C1A2E"/>
    <w:rsid w:val="004D0F39"/>
    <w:rsid w:val="004D6749"/>
    <w:rsid w:val="004F26C5"/>
    <w:rsid w:val="00507F95"/>
    <w:rsid w:val="005301C0"/>
    <w:rsid w:val="00534BE2"/>
    <w:rsid w:val="005429EF"/>
    <w:rsid w:val="00551AFD"/>
    <w:rsid w:val="00552426"/>
    <w:rsid w:val="00555019"/>
    <w:rsid w:val="00561344"/>
    <w:rsid w:val="005615AA"/>
    <w:rsid w:val="005619F5"/>
    <w:rsid w:val="005706B3"/>
    <w:rsid w:val="00581074"/>
    <w:rsid w:val="005840DD"/>
    <w:rsid w:val="00585C50"/>
    <w:rsid w:val="00596F8C"/>
    <w:rsid w:val="005A04F6"/>
    <w:rsid w:val="005A3DC1"/>
    <w:rsid w:val="005A7AB8"/>
    <w:rsid w:val="005B1D95"/>
    <w:rsid w:val="005C11E5"/>
    <w:rsid w:val="005D53DD"/>
    <w:rsid w:val="005E2391"/>
    <w:rsid w:val="005E2AF4"/>
    <w:rsid w:val="005E7147"/>
    <w:rsid w:val="005F4B98"/>
    <w:rsid w:val="00626679"/>
    <w:rsid w:val="0062771E"/>
    <w:rsid w:val="006379C0"/>
    <w:rsid w:val="00640805"/>
    <w:rsid w:val="00652CA7"/>
    <w:rsid w:val="00652F2D"/>
    <w:rsid w:val="006542C3"/>
    <w:rsid w:val="00655CFF"/>
    <w:rsid w:val="00661DBC"/>
    <w:rsid w:val="006622F0"/>
    <w:rsid w:val="00663735"/>
    <w:rsid w:val="00664466"/>
    <w:rsid w:val="006702C4"/>
    <w:rsid w:val="0067345F"/>
    <w:rsid w:val="00673FA9"/>
    <w:rsid w:val="00677F28"/>
    <w:rsid w:val="00680238"/>
    <w:rsid w:val="0068499B"/>
    <w:rsid w:val="00691457"/>
    <w:rsid w:val="00696C71"/>
    <w:rsid w:val="006B310E"/>
    <w:rsid w:val="006B6E54"/>
    <w:rsid w:val="006D017D"/>
    <w:rsid w:val="006D0256"/>
    <w:rsid w:val="006D5A6F"/>
    <w:rsid w:val="006E0C89"/>
    <w:rsid w:val="006E42E8"/>
    <w:rsid w:val="0070146A"/>
    <w:rsid w:val="0071457C"/>
    <w:rsid w:val="0071542D"/>
    <w:rsid w:val="007204C8"/>
    <w:rsid w:val="00763A3E"/>
    <w:rsid w:val="00770964"/>
    <w:rsid w:val="007869EB"/>
    <w:rsid w:val="00787536"/>
    <w:rsid w:val="00793E0C"/>
    <w:rsid w:val="007A2633"/>
    <w:rsid w:val="007B0272"/>
    <w:rsid w:val="007B0678"/>
    <w:rsid w:val="007B4DB9"/>
    <w:rsid w:val="007B5F74"/>
    <w:rsid w:val="007B633B"/>
    <w:rsid w:val="007C21A8"/>
    <w:rsid w:val="007D29BB"/>
    <w:rsid w:val="007E17F5"/>
    <w:rsid w:val="007E4A11"/>
    <w:rsid w:val="00801EF9"/>
    <w:rsid w:val="00803191"/>
    <w:rsid w:val="00807B27"/>
    <w:rsid w:val="00825CDD"/>
    <w:rsid w:val="00851B04"/>
    <w:rsid w:val="00862858"/>
    <w:rsid w:val="008632F2"/>
    <w:rsid w:val="00866944"/>
    <w:rsid w:val="00866A5A"/>
    <w:rsid w:val="00867880"/>
    <w:rsid w:val="008A18E3"/>
    <w:rsid w:val="008A7377"/>
    <w:rsid w:val="008A75C3"/>
    <w:rsid w:val="008B2492"/>
    <w:rsid w:val="008B30E2"/>
    <w:rsid w:val="008B66F9"/>
    <w:rsid w:val="008C098D"/>
    <w:rsid w:val="008C43E3"/>
    <w:rsid w:val="008D007C"/>
    <w:rsid w:val="008D6AE4"/>
    <w:rsid w:val="008F0F8E"/>
    <w:rsid w:val="008F1454"/>
    <w:rsid w:val="00905007"/>
    <w:rsid w:val="0091665A"/>
    <w:rsid w:val="009267FE"/>
    <w:rsid w:val="00926EE0"/>
    <w:rsid w:val="00930551"/>
    <w:rsid w:val="00932D2E"/>
    <w:rsid w:val="00952CBB"/>
    <w:rsid w:val="0095765D"/>
    <w:rsid w:val="0096036F"/>
    <w:rsid w:val="00986361"/>
    <w:rsid w:val="009A3778"/>
    <w:rsid w:val="009B26AB"/>
    <w:rsid w:val="009C3898"/>
    <w:rsid w:val="009D1532"/>
    <w:rsid w:val="009D2429"/>
    <w:rsid w:val="009D43EE"/>
    <w:rsid w:val="009F15E9"/>
    <w:rsid w:val="009F3D1D"/>
    <w:rsid w:val="00A04BDC"/>
    <w:rsid w:val="00A24646"/>
    <w:rsid w:val="00A2734A"/>
    <w:rsid w:val="00A30B3D"/>
    <w:rsid w:val="00A31A0C"/>
    <w:rsid w:val="00A43538"/>
    <w:rsid w:val="00A43562"/>
    <w:rsid w:val="00A45988"/>
    <w:rsid w:val="00A46351"/>
    <w:rsid w:val="00A5429C"/>
    <w:rsid w:val="00A613A9"/>
    <w:rsid w:val="00A63E9C"/>
    <w:rsid w:val="00A67C9C"/>
    <w:rsid w:val="00A71CED"/>
    <w:rsid w:val="00A76441"/>
    <w:rsid w:val="00A8032E"/>
    <w:rsid w:val="00A82459"/>
    <w:rsid w:val="00A906E1"/>
    <w:rsid w:val="00A947B5"/>
    <w:rsid w:val="00AA0E79"/>
    <w:rsid w:val="00AA4AA8"/>
    <w:rsid w:val="00AB4B1A"/>
    <w:rsid w:val="00AB77B6"/>
    <w:rsid w:val="00AB78D8"/>
    <w:rsid w:val="00AC2424"/>
    <w:rsid w:val="00AF5364"/>
    <w:rsid w:val="00AF728B"/>
    <w:rsid w:val="00B0502B"/>
    <w:rsid w:val="00B10D38"/>
    <w:rsid w:val="00B1643F"/>
    <w:rsid w:val="00B179DF"/>
    <w:rsid w:val="00B17C4F"/>
    <w:rsid w:val="00B40552"/>
    <w:rsid w:val="00B74310"/>
    <w:rsid w:val="00B77159"/>
    <w:rsid w:val="00B802D8"/>
    <w:rsid w:val="00BB7777"/>
    <w:rsid w:val="00BC04D3"/>
    <w:rsid w:val="00BC6AAA"/>
    <w:rsid w:val="00BD13D7"/>
    <w:rsid w:val="00BD52BD"/>
    <w:rsid w:val="00BD75FA"/>
    <w:rsid w:val="00BE12A4"/>
    <w:rsid w:val="00BE42B2"/>
    <w:rsid w:val="00BE5E38"/>
    <w:rsid w:val="00BE6055"/>
    <w:rsid w:val="00BF6C9A"/>
    <w:rsid w:val="00C06F48"/>
    <w:rsid w:val="00C2551F"/>
    <w:rsid w:val="00C2720D"/>
    <w:rsid w:val="00C35A2D"/>
    <w:rsid w:val="00C3635F"/>
    <w:rsid w:val="00C36B6F"/>
    <w:rsid w:val="00C418BC"/>
    <w:rsid w:val="00C460A4"/>
    <w:rsid w:val="00C470A8"/>
    <w:rsid w:val="00C513FB"/>
    <w:rsid w:val="00C549BF"/>
    <w:rsid w:val="00C55782"/>
    <w:rsid w:val="00C614CB"/>
    <w:rsid w:val="00C616C1"/>
    <w:rsid w:val="00C755CA"/>
    <w:rsid w:val="00C75819"/>
    <w:rsid w:val="00C937E4"/>
    <w:rsid w:val="00C95683"/>
    <w:rsid w:val="00CA0817"/>
    <w:rsid w:val="00CA282E"/>
    <w:rsid w:val="00CB5436"/>
    <w:rsid w:val="00CC0E57"/>
    <w:rsid w:val="00CE06FD"/>
    <w:rsid w:val="00CF3DA1"/>
    <w:rsid w:val="00D00F46"/>
    <w:rsid w:val="00D01A94"/>
    <w:rsid w:val="00D04CC4"/>
    <w:rsid w:val="00D069C1"/>
    <w:rsid w:val="00D12877"/>
    <w:rsid w:val="00D16117"/>
    <w:rsid w:val="00D214E4"/>
    <w:rsid w:val="00D25385"/>
    <w:rsid w:val="00D310A2"/>
    <w:rsid w:val="00D31A7E"/>
    <w:rsid w:val="00D33656"/>
    <w:rsid w:val="00D3426D"/>
    <w:rsid w:val="00D37072"/>
    <w:rsid w:val="00D60A96"/>
    <w:rsid w:val="00D75D33"/>
    <w:rsid w:val="00D9795B"/>
    <w:rsid w:val="00DA2626"/>
    <w:rsid w:val="00DA435D"/>
    <w:rsid w:val="00DA56DE"/>
    <w:rsid w:val="00DB0328"/>
    <w:rsid w:val="00DB471C"/>
    <w:rsid w:val="00DD4600"/>
    <w:rsid w:val="00DE4CCF"/>
    <w:rsid w:val="00DF1D8A"/>
    <w:rsid w:val="00E011D1"/>
    <w:rsid w:val="00E10B34"/>
    <w:rsid w:val="00E10C7F"/>
    <w:rsid w:val="00E10FC4"/>
    <w:rsid w:val="00E24224"/>
    <w:rsid w:val="00E2749B"/>
    <w:rsid w:val="00E27775"/>
    <w:rsid w:val="00E31F07"/>
    <w:rsid w:val="00E42650"/>
    <w:rsid w:val="00E42A0A"/>
    <w:rsid w:val="00E55194"/>
    <w:rsid w:val="00E55657"/>
    <w:rsid w:val="00E90811"/>
    <w:rsid w:val="00E90CA7"/>
    <w:rsid w:val="00E9187C"/>
    <w:rsid w:val="00EB11B7"/>
    <w:rsid w:val="00EB1AD5"/>
    <w:rsid w:val="00EB2FA8"/>
    <w:rsid w:val="00EB503B"/>
    <w:rsid w:val="00EC37FD"/>
    <w:rsid w:val="00EC7147"/>
    <w:rsid w:val="00ED2017"/>
    <w:rsid w:val="00ED4147"/>
    <w:rsid w:val="00EF2DE4"/>
    <w:rsid w:val="00EF58FA"/>
    <w:rsid w:val="00EF6523"/>
    <w:rsid w:val="00F03CF9"/>
    <w:rsid w:val="00F15B28"/>
    <w:rsid w:val="00F20D6F"/>
    <w:rsid w:val="00F229FF"/>
    <w:rsid w:val="00F24935"/>
    <w:rsid w:val="00F538E1"/>
    <w:rsid w:val="00F53DBF"/>
    <w:rsid w:val="00F5459A"/>
    <w:rsid w:val="00F62727"/>
    <w:rsid w:val="00F64318"/>
    <w:rsid w:val="00F67B40"/>
    <w:rsid w:val="00F71FCC"/>
    <w:rsid w:val="00F75111"/>
    <w:rsid w:val="00F809A8"/>
    <w:rsid w:val="00F9333C"/>
    <w:rsid w:val="00FA7EAF"/>
    <w:rsid w:val="00FB322E"/>
    <w:rsid w:val="00FB46C6"/>
    <w:rsid w:val="00FC2902"/>
    <w:rsid w:val="00FC610B"/>
    <w:rsid w:val="00FD28BA"/>
    <w:rsid w:val="00FD3309"/>
    <w:rsid w:val="00FD521D"/>
    <w:rsid w:val="00FE1078"/>
    <w:rsid w:val="00FE7736"/>
    <w:rsid w:val="00FF1FB0"/>
    <w:rsid w:val="00FF67E0"/>
    <w:rsid w:val="00FF6BE1"/>
    <w:rsid w:val="01667060"/>
    <w:rsid w:val="02432355"/>
    <w:rsid w:val="027359C7"/>
    <w:rsid w:val="03AA67D6"/>
    <w:rsid w:val="03EF3B00"/>
    <w:rsid w:val="04610D32"/>
    <w:rsid w:val="04A94C9D"/>
    <w:rsid w:val="05B35D8B"/>
    <w:rsid w:val="06A22D0D"/>
    <w:rsid w:val="06A7746A"/>
    <w:rsid w:val="07527F94"/>
    <w:rsid w:val="08616EE6"/>
    <w:rsid w:val="09533031"/>
    <w:rsid w:val="0955056D"/>
    <w:rsid w:val="096463ED"/>
    <w:rsid w:val="096E1E4A"/>
    <w:rsid w:val="09BA1CBE"/>
    <w:rsid w:val="0A063F55"/>
    <w:rsid w:val="0AF17111"/>
    <w:rsid w:val="0B124220"/>
    <w:rsid w:val="0B851C39"/>
    <w:rsid w:val="0C8D5B7C"/>
    <w:rsid w:val="0D2D47D5"/>
    <w:rsid w:val="0FF03B65"/>
    <w:rsid w:val="14656437"/>
    <w:rsid w:val="17962E53"/>
    <w:rsid w:val="191F0EDC"/>
    <w:rsid w:val="1A1821D5"/>
    <w:rsid w:val="1B9F170A"/>
    <w:rsid w:val="1C3F182B"/>
    <w:rsid w:val="1C605F6E"/>
    <w:rsid w:val="1D5F192B"/>
    <w:rsid w:val="1DB7065C"/>
    <w:rsid w:val="1F214AB0"/>
    <w:rsid w:val="23E114D5"/>
    <w:rsid w:val="2523139F"/>
    <w:rsid w:val="2561192D"/>
    <w:rsid w:val="26F727BC"/>
    <w:rsid w:val="2B1B7351"/>
    <w:rsid w:val="2B4A3CB6"/>
    <w:rsid w:val="2D310A73"/>
    <w:rsid w:val="2DD95A96"/>
    <w:rsid w:val="2EA11E54"/>
    <w:rsid w:val="30117A00"/>
    <w:rsid w:val="301A2D8B"/>
    <w:rsid w:val="30332B06"/>
    <w:rsid w:val="304E7060"/>
    <w:rsid w:val="308C5A86"/>
    <w:rsid w:val="30C0100C"/>
    <w:rsid w:val="334F055D"/>
    <w:rsid w:val="3486019B"/>
    <w:rsid w:val="34B242B5"/>
    <w:rsid w:val="34CA28D9"/>
    <w:rsid w:val="354829BB"/>
    <w:rsid w:val="379A67CF"/>
    <w:rsid w:val="37E86705"/>
    <w:rsid w:val="381C66FF"/>
    <w:rsid w:val="39923E46"/>
    <w:rsid w:val="3A500A12"/>
    <w:rsid w:val="3CB6700C"/>
    <w:rsid w:val="3E6A54B4"/>
    <w:rsid w:val="3EDE4FDE"/>
    <w:rsid w:val="3F907539"/>
    <w:rsid w:val="40DA4776"/>
    <w:rsid w:val="41232723"/>
    <w:rsid w:val="41B832F3"/>
    <w:rsid w:val="42423F8B"/>
    <w:rsid w:val="45C1217F"/>
    <w:rsid w:val="466E2A38"/>
    <w:rsid w:val="470F565F"/>
    <w:rsid w:val="47D83956"/>
    <w:rsid w:val="47F1241B"/>
    <w:rsid w:val="484E3824"/>
    <w:rsid w:val="4A3A0DB7"/>
    <w:rsid w:val="4AA42E2A"/>
    <w:rsid w:val="4C7166F5"/>
    <w:rsid w:val="4CDF55DD"/>
    <w:rsid w:val="4D0C49B3"/>
    <w:rsid w:val="4E161888"/>
    <w:rsid w:val="4E8948CE"/>
    <w:rsid w:val="4F1061B2"/>
    <w:rsid w:val="533D0B32"/>
    <w:rsid w:val="54CB60EE"/>
    <w:rsid w:val="55C433E0"/>
    <w:rsid w:val="55F61D5C"/>
    <w:rsid w:val="57193F55"/>
    <w:rsid w:val="588E6BF1"/>
    <w:rsid w:val="59466BD2"/>
    <w:rsid w:val="594B44C4"/>
    <w:rsid w:val="5A185BE3"/>
    <w:rsid w:val="5AC058FE"/>
    <w:rsid w:val="5B314E0A"/>
    <w:rsid w:val="5B857E0A"/>
    <w:rsid w:val="5D5C2306"/>
    <w:rsid w:val="5E5F5FC0"/>
    <w:rsid w:val="5E623455"/>
    <w:rsid w:val="5E822E68"/>
    <w:rsid w:val="5FF351F8"/>
    <w:rsid w:val="63043D0B"/>
    <w:rsid w:val="65156F93"/>
    <w:rsid w:val="652E6F03"/>
    <w:rsid w:val="66B25CC6"/>
    <w:rsid w:val="694839DE"/>
    <w:rsid w:val="6B4223CB"/>
    <w:rsid w:val="6E9F4899"/>
    <w:rsid w:val="6EBB4EF8"/>
    <w:rsid w:val="705D5E73"/>
    <w:rsid w:val="748F3847"/>
    <w:rsid w:val="759926FC"/>
    <w:rsid w:val="7AA22F77"/>
    <w:rsid w:val="7D276A46"/>
    <w:rsid w:val="7E7467C5"/>
    <w:rsid w:val="7E939214"/>
    <w:rsid w:val="7F207ED1"/>
    <w:rsid w:val="B79FE247"/>
    <w:rsid w:val="BDFD61EF"/>
    <w:rsid w:val="EFBF80B8"/>
    <w:rsid w:val="FBF2BA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5"/>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semiHidden/>
    <w:unhideWhenUsed/>
    <w:qFormat/>
    <w:uiPriority w:val="99"/>
    <w:pPr>
      <w:jc w:val="left"/>
    </w:pPr>
  </w:style>
  <w:style w:type="paragraph" w:styleId="4">
    <w:name w:val="Salutation"/>
    <w:basedOn w:val="1"/>
    <w:next w:val="1"/>
    <w:qFormat/>
    <w:uiPriority w:val="0"/>
  </w:style>
  <w:style w:type="paragraph" w:styleId="5">
    <w:name w:val="Body Text"/>
    <w:basedOn w:val="1"/>
    <w:link w:val="18"/>
    <w:qFormat/>
    <w:uiPriority w:val="0"/>
    <w:pPr>
      <w:spacing w:line="360" w:lineRule="auto"/>
    </w:pPr>
    <w:rPr>
      <w:b/>
      <w:bCs/>
      <w:sz w:val="24"/>
      <w:szCs w:val="24"/>
      <w:u w:val="double"/>
    </w:rPr>
  </w:style>
  <w:style w:type="paragraph" w:styleId="6">
    <w:name w:val="Plain Text"/>
    <w:basedOn w:val="1"/>
    <w:qFormat/>
    <w:uiPriority w:val="0"/>
    <w:rPr>
      <w:rFonts w:hint="eastAsia" w:ascii="宋体" w:hAnsi="Courier New"/>
      <w:szCs w:val="20"/>
    </w:rPr>
  </w:style>
  <w:style w:type="paragraph" w:styleId="7">
    <w:name w:val="Balloon Text"/>
    <w:basedOn w:val="1"/>
    <w:link w:val="30"/>
    <w:semiHidden/>
    <w:unhideWhenUsed/>
    <w:qFormat/>
    <w:uiPriority w:val="99"/>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7"/>
    <w:qFormat/>
    <w:uiPriority w:val="0"/>
    <w:pPr>
      <w:jc w:val="center"/>
    </w:pPr>
    <w:rPr>
      <w:rFonts w:ascii="Times New Roman" w:hAnsi="Times New Roman" w:eastAsia="宋体" w:cs="Times New Roman"/>
      <w:b/>
      <w:bCs/>
      <w:sz w:val="48"/>
      <w:szCs w:val="24"/>
    </w:rPr>
  </w:style>
  <w:style w:type="paragraph" w:styleId="12">
    <w:name w:val="annotation subject"/>
    <w:basedOn w:val="3"/>
    <w:next w:val="3"/>
    <w:link w:val="29"/>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annotation reference"/>
    <w:basedOn w:val="15"/>
    <w:semiHidden/>
    <w:unhideWhenUsed/>
    <w:qFormat/>
    <w:uiPriority w:val="99"/>
    <w:rPr>
      <w:sz w:val="21"/>
      <w:szCs w:val="21"/>
    </w:rPr>
  </w:style>
  <w:style w:type="character" w:customStyle="1" w:styleId="18">
    <w:name w:val="正文文本 字符"/>
    <w:basedOn w:val="15"/>
    <w:link w:val="5"/>
    <w:qFormat/>
    <w:uiPriority w:val="0"/>
    <w:rPr>
      <w:b/>
      <w:bCs/>
      <w:sz w:val="24"/>
      <w:szCs w:val="24"/>
      <w:u w:val="double"/>
    </w:rPr>
  </w:style>
  <w:style w:type="character" w:customStyle="1" w:styleId="19">
    <w:name w:val="正文文本 Char1"/>
    <w:basedOn w:val="15"/>
    <w:semiHidden/>
    <w:qFormat/>
    <w:uiPriority w:val="99"/>
  </w:style>
  <w:style w:type="paragraph" w:customStyle="1" w:styleId="20">
    <w:name w:val="列出段落1"/>
    <w:basedOn w:val="1"/>
    <w:qFormat/>
    <w:uiPriority w:val="0"/>
    <w:pPr>
      <w:ind w:firstLine="420" w:firstLineChars="200"/>
    </w:pPr>
    <w:rPr>
      <w:rFonts w:ascii="Calibri" w:hAnsi="Calibri" w:eastAsia="宋体" w:cs="Times New Roman"/>
      <w:szCs w:val="24"/>
    </w:rPr>
  </w:style>
  <w:style w:type="paragraph" w:styleId="21">
    <w:name w:val="List Paragraph"/>
    <w:basedOn w:val="1"/>
    <w:link w:val="31"/>
    <w:qFormat/>
    <w:uiPriority w:val="34"/>
    <w:pPr>
      <w:ind w:firstLine="420" w:firstLineChars="200"/>
    </w:pPr>
    <w:rPr>
      <w:rFonts w:ascii="Calibri" w:hAnsi="Calibri" w:eastAsia="宋体" w:cs="Times New Roman"/>
    </w:rPr>
  </w:style>
  <w:style w:type="character" w:customStyle="1" w:styleId="22">
    <w:name w:val="标题 3 Char"/>
    <w:basedOn w:val="15"/>
    <w:qFormat/>
    <w:uiPriority w:val="0"/>
    <w:rPr>
      <w:rFonts w:ascii="Calibri" w:hAnsi="Calibri" w:eastAsia="宋体" w:cs="Times New Roman"/>
      <w:b/>
      <w:bCs/>
      <w:sz w:val="32"/>
      <w:szCs w:val="32"/>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列出段落2"/>
    <w:basedOn w:val="1"/>
    <w:qFormat/>
    <w:uiPriority w:val="99"/>
    <w:pPr>
      <w:ind w:firstLine="420" w:firstLineChars="200"/>
    </w:pPr>
    <w:rPr>
      <w:rFonts w:ascii="Calibri" w:hAnsi="Calibri" w:eastAsia="宋体" w:cs="Times New Roman"/>
    </w:rPr>
  </w:style>
  <w:style w:type="character" w:customStyle="1" w:styleId="25">
    <w:name w:val="标题 3 字符"/>
    <w:link w:val="2"/>
    <w:qFormat/>
    <w:uiPriority w:val="0"/>
    <w:rPr>
      <w:b/>
      <w:sz w:val="32"/>
    </w:rPr>
  </w:style>
  <w:style w:type="paragraph" w:customStyle="1" w:styleId="26">
    <w:name w:val="_Style 2"/>
    <w:basedOn w:val="1"/>
    <w:qFormat/>
    <w:uiPriority w:val="34"/>
    <w:pPr>
      <w:ind w:firstLine="420" w:firstLineChars="200"/>
    </w:pPr>
  </w:style>
  <w:style w:type="character" w:customStyle="1" w:styleId="27">
    <w:name w:val="标题 字符"/>
    <w:basedOn w:val="15"/>
    <w:link w:val="11"/>
    <w:qFormat/>
    <w:uiPriority w:val="0"/>
    <w:rPr>
      <w:b/>
      <w:bCs/>
      <w:kern w:val="2"/>
      <w:sz w:val="48"/>
      <w:szCs w:val="24"/>
    </w:rPr>
  </w:style>
  <w:style w:type="character" w:customStyle="1" w:styleId="28">
    <w:name w:val="批注文字 字符"/>
    <w:basedOn w:val="15"/>
    <w:link w:val="3"/>
    <w:semiHidden/>
    <w:qFormat/>
    <w:uiPriority w:val="99"/>
    <w:rPr>
      <w:rFonts w:asciiTheme="minorHAnsi" w:hAnsiTheme="minorHAnsi" w:eastAsiaTheme="minorEastAsia" w:cstheme="minorBidi"/>
      <w:kern w:val="2"/>
      <w:sz w:val="21"/>
      <w:szCs w:val="22"/>
    </w:rPr>
  </w:style>
  <w:style w:type="character" w:customStyle="1" w:styleId="29">
    <w:name w:val="批注主题 字符"/>
    <w:basedOn w:val="28"/>
    <w:link w:val="12"/>
    <w:semiHidden/>
    <w:qFormat/>
    <w:uiPriority w:val="99"/>
    <w:rPr>
      <w:rFonts w:asciiTheme="minorHAnsi" w:hAnsiTheme="minorHAnsi" w:eastAsiaTheme="minorEastAsia" w:cstheme="minorBidi"/>
      <w:b/>
      <w:bCs/>
      <w:kern w:val="2"/>
      <w:sz w:val="21"/>
      <w:szCs w:val="22"/>
    </w:rPr>
  </w:style>
  <w:style w:type="character" w:customStyle="1" w:styleId="30">
    <w:name w:val="批注框文本 字符"/>
    <w:basedOn w:val="15"/>
    <w:link w:val="7"/>
    <w:semiHidden/>
    <w:qFormat/>
    <w:uiPriority w:val="99"/>
    <w:rPr>
      <w:rFonts w:asciiTheme="minorHAnsi" w:hAnsiTheme="minorHAnsi" w:eastAsiaTheme="minorEastAsia" w:cstheme="minorBidi"/>
      <w:kern w:val="2"/>
      <w:sz w:val="18"/>
      <w:szCs w:val="18"/>
    </w:rPr>
  </w:style>
  <w:style w:type="character" w:customStyle="1" w:styleId="31">
    <w:name w:val="列表段落 字符"/>
    <w:link w:val="21"/>
    <w:qFormat/>
    <w:locked/>
    <w:uiPriority w:val="34"/>
    <w:rPr>
      <w:rFonts w:ascii="Calibri" w:hAnsi="Calibri"/>
      <w:kern w:val="2"/>
      <w:sz w:val="21"/>
      <w:szCs w:val="22"/>
    </w:rPr>
  </w:style>
  <w:style w:type="paragraph" w:customStyle="1" w:styleId="3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3">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10181</Words>
  <Characters>10374</Characters>
  <Lines>112</Lines>
  <Paragraphs>31</Paragraphs>
  <TotalTime>131</TotalTime>
  <ScaleCrop>false</ScaleCrop>
  <LinksUpToDate>false</LinksUpToDate>
  <CharactersWithSpaces>10713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2024-08-06T02:39:00Z</dcterms:created>
  <dc:creator>夏罕捷</dc:creator>
  <cp:lastModifiedBy>WPS_1642059575</cp:lastModifiedBy>
  <cp:lastPrinted>2020-04-10T13:02:00Z</cp:lastPrinted>
  <dcterms:modified xsi:type="dcterms:W3CDTF">2024-10-08T03:09:19Z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91263FF171EC4975B9AD7BCCBF509BD3_13</vt:lpwstr>
  </property>
</Properties>
</file>