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color w:val="FF0000"/>
          <w:w w:val="60"/>
          <w:sz w:val="96"/>
          <w:szCs w:val="96"/>
        </w:rPr>
      </w:pPr>
      <w:r>
        <w:rPr>
          <w:rFonts w:hint="eastAsia" w:ascii="宋体" w:hAnsi="宋体" w:cs="宋体"/>
          <w:b/>
          <w:color w:val="FF0000"/>
          <w:w w:val="60"/>
          <w:sz w:val="96"/>
          <w:szCs w:val="96"/>
        </w:rPr>
        <w:t>杭州市建设工程质量安全管理协会</w:t>
      </w:r>
    </w:p>
    <w:p>
      <w:pPr>
        <w:rPr>
          <w:sz w:val="24"/>
          <w:szCs w:val="24"/>
        </w:rPr>
      </w:pPr>
    </w:p>
    <w:p>
      <w:pPr>
        <w:rPr>
          <w:b/>
          <w:bCs/>
          <w:sz w:val="36"/>
          <w:szCs w:val="36"/>
        </w:rPr>
      </w:pPr>
      <w:r>
        <w:rPr>
          <w:sz w:val="28"/>
          <w:szCs w:val="28"/>
        </w:rPr>
        <w:pict>
          <v:shape id="_x0000_s2050" o:spid="_x0000_s2050" o:spt="32" type="#_x0000_t32" style="position:absolute;left:0pt;margin-left:5.25pt;margin-top:6.7pt;height:1pt;width:437.75pt;z-index:251659264;mso-width-relative:page;mso-height-relative:page;" filled="f" stroked="t" coordsize="21600,21600">
            <v:path arrowok="t"/>
            <v:fill on="f" focussize="0,0"/>
            <v:stroke weight="2.25pt" color="#FF0000"/>
            <v:imagedata o:title=""/>
            <o:lock v:ext="edit" aspectratio="f"/>
          </v:shape>
        </w:pict>
      </w:r>
      <w:r>
        <w:rPr>
          <w:rFonts w:hint="eastAsia"/>
        </w:rPr>
        <w:t xml:space="preserve">                                                                               </w:t>
      </w: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关于杭州市建筑起重机械“一体化”申报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资料情况说明</w:t>
      </w: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建筑起重机械“一体化”申报相关企业：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建筑起重机械“一体化”申报工作已于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15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日截至，第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七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批共收到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家企业提交的申报资料，经资料初审，有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家企业申报资料符合要求，尚有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家企业申报资料不符合要求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。</w:t>
      </w:r>
    </w:p>
    <w:p>
      <w:pP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</w:p>
    <w:p>
      <w:pPr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附件：</w:t>
      </w:r>
      <w:r>
        <w:rPr>
          <w:rFonts w:hint="eastAsia"/>
          <w:sz w:val="28"/>
          <w:szCs w:val="28"/>
        </w:rPr>
        <w:t>建筑起重机械“一体化”资料申报不符合企业名单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杭州市建设工程质量安全管理协会</w:t>
      </w:r>
    </w:p>
    <w:p>
      <w:pPr>
        <w:jc w:val="center"/>
        <w:rPr>
          <w:sz w:val="28"/>
          <w:szCs w:val="28"/>
        </w:rPr>
        <w:sectPr>
          <w:pgSz w:w="11906" w:h="16838"/>
          <w:pgMar w:top="1440" w:right="1286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28"/>
        </w:rPr>
        <w:t xml:space="preserve">                             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日</w:t>
      </w:r>
    </w:p>
    <w:tbl>
      <w:tblPr>
        <w:tblStyle w:val="5"/>
        <w:tblpPr w:leftFromText="180" w:rightFromText="180" w:vertAnchor="text" w:horzAnchor="page" w:tblpX="1821" w:tblpY="3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26"/>
        <w:gridCol w:w="1684"/>
        <w:gridCol w:w="6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5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16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资质等级</w:t>
            </w:r>
          </w:p>
        </w:tc>
        <w:tc>
          <w:tcPr>
            <w:tcW w:w="64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资料审核情况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河南省坦程实业有限公司</w:t>
            </w:r>
          </w:p>
        </w:tc>
        <w:tc>
          <w:tcPr>
            <w:tcW w:w="16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</w:t>
            </w:r>
          </w:p>
        </w:tc>
        <w:tc>
          <w:tcPr>
            <w:tcW w:w="64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申请表中办公地址与一体化文件中要求不符2、未按资质要求提供相应管理人员证书（缺少B、C、工程师证书）3、未提供企业制定的各项管理规章制度、安全生产保障体系、企业标准等资料4、未提供满足维修保养工作需要的设备明细表5、缺少企业负责人、技术负责人工作履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无锡金裕建筑机械租赁有限公司</w:t>
            </w:r>
          </w:p>
        </w:tc>
        <w:tc>
          <w:tcPr>
            <w:tcW w:w="16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一级</w:t>
            </w:r>
          </w:p>
        </w:tc>
        <w:tc>
          <w:tcPr>
            <w:tcW w:w="64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1、未提交一体化申请表2、进杭登记过期3、办公场所、场地租赁合同不符4、缺少维保场地租赁合同5、未提供企业单独制定的各项管理规章制度6、未提供满足维修保养工作需要的设备明细表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VmYWVkZWJiNGE4ZjMwYWI5NDEzYjA4Njg2YTM3ZDMifQ=="/>
  </w:docVars>
  <w:rsids>
    <w:rsidRoot w:val="00963052"/>
    <w:rsid w:val="000029A6"/>
    <w:rsid w:val="00232868"/>
    <w:rsid w:val="002B2631"/>
    <w:rsid w:val="002C5451"/>
    <w:rsid w:val="006556AF"/>
    <w:rsid w:val="00660C9B"/>
    <w:rsid w:val="008B5387"/>
    <w:rsid w:val="008C0B4A"/>
    <w:rsid w:val="00963052"/>
    <w:rsid w:val="009D5C70"/>
    <w:rsid w:val="00A94E30"/>
    <w:rsid w:val="00AE57F8"/>
    <w:rsid w:val="00B06DA4"/>
    <w:rsid w:val="00B7112D"/>
    <w:rsid w:val="00BC0C38"/>
    <w:rsid w:val="00DE7CFD"/>
    <w:rsid w:val="00E13F0E"/>
    <w:rsid w:val="00E15DBC"/>
    <w:rsid w:val="00E47B31"/>
    <w:rsid w:val="00EC387A"/>
    <w:rsid w:val="00F13C51"/>
    <w:rsid w:val="00F9364D"/>
    <w:rsid w:val="027E4FEB"/>
    <w:rsid w:val="053E7389"/>
    <w:rsid w:val="1A27409B"/>
    <w:rsid w:val="1F895D77"/>
    <w:rsid w:val="22453E9B"/>
    <w:rsid w:val="27E37A77"/>
    <w:rsid w:val="2825261F"/>
    <w:rsid w:val="2C106849"/>
    <w:rsid w:val="2F2C35D4"/>
    <w:rsid w:val="35DE02F8"/>
    <w:rsid w:val="367E25BB"/>
    <w:rsid w:val="38C038B2"/>
    <w:rsid w:val="42C175E9"/>
    <w:rsid w:val="46CC763E"/>
    <w:rsid w:val="4A137725"/>
    <w:rsid w:val="4D94629F"/>
    <w:rsid w:val="4DCF7EBB"/>
    <w:rsid w:val="506618AB"/>
    <w:rsid w:val="5D616C2F"/>
    <w:rsid w:val="5D69550A"/>
    <w:rsid w:val="5D6A0318"/>
    <w:rsid w:val="5F381499"/>
    <w:rsid w:val="5F5A4BCD"/>
    <w:rsid w:val="66411CB9"/>
    <w:rsid w:val="69001BC8"/>
    <w:rsid w:val="69D80608"/>
    <w:rsid w:val="70C03C85"/>
    <w:rsid w:val="743244A6"/>
    <w:rsid w:val="744F0F53"/>
    <w:rsid w:val="7474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  <o:rules v:ext="edit">
        <o:r id="V:Rule1" type="connector" idref="#_x0000_s2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415</Characters>
  <Lines>6</Lines>
  <Paragraphs>1</Paragraphs>
  <TotalTime>0</TotalTime>
  <ScaleCrop>false</ScaleCrop>
  <LinksUpToDate>false</LinksUpToDate>
  <CharactersWithSpaces>479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PC231026-01</cp:lastModifiedBy>
  <cp:lastPrinted>2022-02-21T01:13:00Z</cp:lastPrinted>
  <dcterms:modified xsi:type="dcterms:W3CDTF">2024-08-06T07:09:58Z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3C00C4B6F951472896A651E48D0199DF</vt:lpwstr>
  </property>
</Properties>
</file>