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BE" w:rsidRPr="00336C4C" w:rsidRDefault="005F7BBE" w:rsidP="005F7BBE">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5F7BBE" w:rsidRPr="00AA3E8C" w:rsidRDefault="005F7BBE" w:rsidP="005F7BBE">
      <w:pPr>
        <w:jc w:val="center"/>
        <w:rPr>
          <w:rFonts w:ascii="宋体"/>
          <w:b/>
          <w:sz w:val="30"/>
          <w:szCs w:val="30"/>
        </w:rPr>
      </w:pPr>
      <w:r>
        <w:rPr>
          <w:rFonts w:ascii="宋体" w:hAnsi="宋体"/>
          <w:b/>
          <w:sz w:val="30"/>
          <w:szCs w:val="30"/>
        </w:rPr>
        <w:t>201</w:t>
      </w:r>
      <w:r>
        <w:rPr>
          <w:rFonts w:ascii="宋体" w:hAnsi="宋体" w:hint="eastAsia"/>
          <w:b/>
          <w:sz w:val="30"/>
          <w:szCs w:val="30"/>
        </w:rPr>
        <w:t>5</w:t>
      </w:r>
      <w:r w:rsidRPr="00AA3E8C">
        <w:rPr>
          <w:rFonts w:ascii="宋体" w:hAnsi="宋体" w:hint="eastAsia"/>
          <w:b/>
          <w:sz w:val="30"/>
          <w:szCs w:val="30"/>
        </w:rPr>
        <w:t>年</w:t>
      </w:r>
      <w:r w:rsidRPr="00AA3E8C">
        <w:rPr>
          <w:rFonts w:ascii="宋体" w:hAnsi="宋体"/>
          <w:b/>
          <w:sz w:val="30"/>
          <w:szCs w:val="30"/>
        </w:rPr>
        <w:t>1</w:t>
      </w:r>
      <w:r w:rsidRPr="00AA3E8C">
        <w:rPr>
          <w:rFonts w:ascii="宋体" w:hAnsi="宋体" w:hint="eastAsia"/>
          <w:b/>
          <w:sz w:val="30"/>
          <w:szCs w:val="30"/>
        </w:rPr>
        <w:t>月</w:t>
      </w:r>
      <w:r>
        <w:rPr>
          <w:rFonts w:ascii="宋体" w:hAnsi="宋体"/>
          <w:b/>
          <w:sz w:val="30"/>
          <w:szCs w:val="30"/>
        </w:rPr>
        <w:t xml:space="preserve"> 2</w:t>
      </w:r>
      <w:r>
        <w:rPr>
          <w:rFonts w:ascii="宋体" w:hAnsi="宋体" w:hint="eastAsia"/>
          <w:b/>
          <w:sz w:val="30"/>
          <w:szCs w:val="30"/>
        </w:rPr>
        <w:t>7</w:t>
      </w:r>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sidRPr="00AA3E8C">
        <w:rPr>
          <w:rFonts w:ascii="宋体" w:hAnsi="宋体"/>
          <w:b/>
          <w:sz w:val="30"/>
          <w:szCs w:val="30"/>
        </w:rPr>
        <w:t>1</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hint="eastAsia"/>
          <w:b/>
          <w:sz w:val="30"/>
          <w:szCs w:val="30"/>
        </w:rPr>
        <w:t>55</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5F7BBE" w:rsidRPr="005F7BBE" w:rsidRDefault="0062156B" w:rsidP="005F7BBE">
      <w:pPr>
        <w:jc w:val="center"/>
        <w:rPr>
          <w:rFonts w:ascii="宋体"/>
          <w:b/>
          <w:sz w:val="32"/>
          <w:szCs w:val="32"/>
        </w:rPr>
      </w:pPr>
      <w:r w:rsidRPr="0062156B">
        <w:rPr>
          <w:rFonts w:ascii="Calibri"/>
          <w:noProof/>
        </w:rPr>
        <w:pict>
          <v:line id="_x0000_s1026" style="position:absolute;left:0;text-align:left;z-index:251660288" from="-27pt,15.6pt" to="7in,15.6pt" strokecolor="red" strokeweight="1.5pt"/>
        </w:pict>
      </w:r>
    </w:p>
    <w:p w:rsidR="001E3843" w:rsidRDefault="00881738" w:rsidP="001E3843">
      <w:pPr>
        <w:jc w:val="center"/>
        <w:rPr>
          <w:rFonts w:ascii="宋体" w:hAnsi="宋体"/>
          <w:b/>
          <w:sz w:val="32"/>
          <w:szCs w:val="32"/>
        </w:rPr>
      </w:pPr>
      <w:r w:rsidRPr="001E3843">
        <w:rPr>
          <w:rFonts w:ascii="宋体" w:hAnsi="宋体"/>
          <w:b/>
          <w:sz w:val="32"/>
          <w:szCs w:val="32"/>
        </w:rPr>
        <w:t>201</w:t>
      </w:r>
      <w:r w:rsidRPr="001E3843">
        <w:rPr>
          <w:rFonts w:ascii="宋体" w:hAnsi="宋体" w:hint="eastAsia"/>
          <w:b/>
          <w:sz w:val="32"/>
          <w:szCs w:val="32"/>
        </w:rPr>
        <w:t>4年下半年度杭州市建设工程</w:t>
      </w:r>
    </w:p>
    <w:p w:rsidR="00E16F10" w:rsidRDefault="00881738" w:rsidP="001E3843">
      <w:pPr>
        <w:jc w:val="center"/>
        <w:rPr>
          <w:rFonts w:ascii="宋体" w:hAnsi="宋体"/>
          <w:b/>
          <w:sz w:val="32"/>
          <w:szCs w:val="32"/>
        </w:rPr>
      </w:pPr>
      <w:r w:rsidRPr="001E3843">
        <w:rPr>
          <w:rFonts w:ascii="宋体" w:hAnsi="宋体" w:hint="eastAsia"/>
          <w:b/>
          <w:sz w:val="32"/>
          <w:szCs w:val="32"/>
        </w:rPr>
        <w:t>“西湖杯”（结构优质奖）评审工作启幕</w:t>
      </w:r>
    </w:p>
    <w:p w:rsidR="00067E38" w:rsidRDefault="00067E38" w:rsidP="001E3843">
      <w:pPr>
        <w:jc w:val="center"/>
        <w:rPr>
          <w:rFonts w:ascii="宋体" w:hAnsi="宋体"/>
          <w:b/>
          <w:sz w:val="32"/>
          <w:szCs w:val="32"/>
        </w:rPr>
      </w:pPr>
      <w:r>
        <w:rPr>
          <w:rFonts w:ascii="宋体" w:hAnsi="宋体"/>
          <w:b/>
          <w:noProof/>
          <w:sz w:val="32"/>
          <w:szCs w:val="32"/>
        </w:rPr>
        <w:drawing>
          <wp:inline distT="0" distB="0" distL="0" distR="0">
            <wp:extent cx="5274310" cy="3954751"/>
            <wp:effectExtent l="19050" t="0" r="2540" b="0"/>
            <wp:docPr id="1" name="图片 1" descr="H:\DSC01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SC01161.JPG"/>
                    <pic:cNvPicPr>
                      <a:picLocks noChangeAspect="1" noChangeArrowheads="1"/>
                    </pic:cNvPicPr>
                  </pic:nvPicPr>
                  <pic:blipFill>
                    <a:blip r:embed="rId4" cstate="print"/>
                    <a:srcRect/>
                    <a:stretch>
                      <a:fillRect/>
                    </a:stretch>
                  </pic:blipFill>
                  <pic:spPr bwMode="auto">
                    <a:xfrm>
                      <a:off x="0" y="0"/>
                      <a:ext cx="5274310" cy="3954751"/>
                    </a:xfrm>
                    <a:prstGeom prst="rect">
                      <a:avLst/>
                    </a:prstGeom>
                    <a:noFill/>
                    <a:ln w="9525">
                      <a:noFill/>
                      <a:miter lim="800000"/>
                      <a:headEnd/>
                      <a:tailEnd/>
                    </a:ln>
                  </pic:spPr>
                </pic:pic>
              </a:graphicData>
            </a:graphic>
          </wp:inline>
        </w:drawing>
      </w:r>
    </w:p>
    <w:p w:rsidR="00067E38" w:rsidRPr="00067E38" w:rsidRDefault="00067E38" w:rsidP="00067E38">
      <w:pPr>
        <w:jc w:val="left"/>
        <w:rPr>
          <w:rFonts w:ascii="楷体" w:eastAsia="楷体" w:hAnsi="楷体"/>
          <w:b/>
          <w:sz w:val="32"/>
          <w:szCs w:val="32"/>
        </w:rPr>
      </w:pPr>
      <w:r w:rsidRPr="00067E38">
        <w:rPr>
          <w:rFonts w:ascii="楷体" w:eastAsia="楷体" w:hAnsi="楷体"/>
          <w:sz w:val="28"/>
          <w:szCs w:val="28"/>
        </w:rPr>
        <w:t>201</w:t>
      </w:r>
      <w:r w:rsidRPr="00067E38">
        <w:rPr>
          <w:rFonts w:ascii="楷体" w:eastAsia="楷体" w:hAnsi="楷体" w:hint="eastAsia"/>
          <w:sz w:val="28"/>
          <w:szCs w:val="28"/>
        </w:rPr>
        <w:t>4年下半年度杭州市建设工程“西湖杯”（结构优质奖）评审动员大会会场</w:t>
      </w:r>
    </w:p>
    <w:p w:rsidR="00067E38" w:rsidRDefault="00067E38" w:rsidP="001E3843">
      <w:pPr>
        <w:jc w:val="center"/>
        <w:rPr>
          <w:rFonts w:ascii="宋体" w:hAnsi="宋体"/>
          <w:b/>
          <w:sz w:val="32"/>
          <w:szCs w:val="32"/>
        </w:rPr>
      </w:pPr>
      <w:r>
        <w:rPr>
          <w:rFonts w:ascii="宋体" w:hAnsi="宋体"/>
          <w:b/>
          <w:noProof/>
          <w:sz w:val="32"/>
          <w:szCs w:val="32"/>
        </w:rPr>
        <w:lastRenderedPageBreak/>
        <w:drawing>
          <wp:inline distT="0" distB="0" distL="0" distR="0">
            <wp:extent cx="5274310" cy="3954751"/>
            <wp:effectExtent l="19050" t="0" r="2540" b="0"/>
            <wp:docPr id="2" name="图片 2" descr="H:\DSC01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SC01162.JPG"/>
                    <pic:cNvPicPr>
                      <a:picLocks noChangeAspect="1" noChangeArrowheads="1"/>
                    </pic:cNvPicPr>
                  </pic:nvPicPr>
                  <pic:blipFill>
                    <a:blip r:embed="rId5" cstate="print"/>
                    <a:srcRect/>
                    <a:stretch>
                      <a:fillRect/>
                    </a:stretch>
                  </pic:blipFill>
                  <pic:spPr bwMode="auto">
                    <a:xfrm>
                      <a:off x="0" y="0"/>
                      <a:ext cx="5274310" cy="3954751"/>
                    </a:xfrm>
                    <a:prstGeom prst="rect">
                      <a:avLst/>
                    </a:prstGeom>
                    <a:noFill/>
                    <a:ln w="9525">
                      <a:noFill/>
                      <a:miter lim="800000"/>
                      <a:headEnd/>
                      <a:tailEnd/>
                    </a:ln>
                  </pic:spPr>
                </pic:pic>
              </a:graphicData>
            </a:graphic>
          </wp:inline>
        </w:drawing>
      </w:r>
    </w:p>
    <w:p w:rsidR="00067E38" w:rsidRPr="00067E38" w:rsidRDefault="00067E38" w:rsidP="00067E38">
      <w:pPr>
        <w:jc w:val="left"/>
        <w:rPr>
          <w:rFonts w:ascii="楷体" w:eastAsia="楷体" w:hAnsi="楷体"/>
          <w:b/>
          <w:sz w:val="32"/>
          <w:szCs w:val="32"/>
        </w:rPr>
      </w:pPr>
      <w:r w:rsidRPr="00067E38">
        <w:rPr>
          <w:rFonts w:ascii="楷体" w:eastAsia="楷体" w:hAnsi="楷体" w:hint="eastAsia"/>
          <w:sz w:val="28"/>
          <w:szCs w:val="28"/>
        </w:rPr>
        <w:t>协会副会长胡晓晖在会上作动员讲话</w:t>
      </w:r>
    </w:p>
    <w:p w:rsidR="00881738" w:rsidRDefault="00881738" w:rsidP="00881738">
      <w:pPr>
        <w:ind w:firstLine="555"/>
        <w:jc w:val="left"/>
        <w:rPr>
          <w:rFonts w:ascii="宋体" w:hAnsi="宋体"/>
          <w:sz w:val="28"/>
          <w:szCs w:val="28"/>
        </w:rPr>
      </w:pPr>
      <w:r>
        <w:rPr>
          <w:rFonts w:ascii="宋体" w:hAnsi="宋体" w:hint="eastAsia"/>
          <w:sz w:val="28"/>
          <w:szCs w:val="28"/>
        </w:rPr>
        <w:t>1</w:t>
      </w:r>
      <w:r w:rsidRPr="00CE353F">
        <w:rPr>
          <w:rFonts w:ascii="宋体" w:hAnsi="宋体" w:hint="eastAsia"/>
          <w:sz w:val="28"/>
          <w:szCs w:val="28"/>
        </w:rPr>
        <w:t>月</w:t>
      </w:r>
      <w:r>
        <w:rPr>
          <w:rFonts w:ascii="宋体" w:hAnsi="宋体" w:hint="eastAsia"/>
          <w:sz w:val="28"/>
          <w:szCs w:val="28"/>
        </w:rPr>
        <w:t>26日上</w:t>
      </w:r>
      <w:r w:rsidRPr="00CE353F">
        <w:rPr>
          <w:rFonts w:ascii="宋体" w:hAnsi="宋体" w:hint="eastAsia"/>
          <w:sz w:val="28"/>
          <w:szCs w:val="28"/>
        </w:rPr>
        <w:t>午</w:t>
      </w:r>
      <w:r>
        <w:rPr>
          <w:rFonts w:ascii="宋体" w:hAnsi="宋体" w:hint="eastAsia"/>
          <w:sz w:val="28"/>
          <w:szCs w:val="28"/>
        </w:rPr>
        <w:t>，我会和市质安监总站联合</w:t>
      </w:r>
      <w:r w:rsidRPr="00CE353F">
        <w:rPr>
          <w:rFonts w:ascii="宋体" w:hAnsi="宋体" w:hint="eastAsia"/>
          <w:sz w:val="28"/>
          <w:szCs w:val="28"/>
        </w:rPr>
        <w:t>召开“</w:t>
      </w:r>
      <w:r>
        <w:rPr>
          <w:rFonts w:ascii="宋体" w:hAnsi="宋体"/>
          <w:sz w:val="28"/>
          <w:szCs w:val="28"/>
        </w:rPr>
        <w:t>201</w:t>
      </w:r>
      <w:r>
        <w:rPr>
          <w:rFonts w:ascii="宋体" w:hAnsi="宋体" w:hint="eastAsia"/>
          <w:sz w:val="28"/>
          <w:szCs w:val="28"/>
        </w:rPr>
        <w:t>4</w:t>
      </w:r>
      <w:r w:rsidRPr="00CE353F">
        <w:rPr>
          <w:rFonts w:ascii="宋体" w:hAnsi="宋体" w:hint="eastAsia"/>
          <w:sz w:val="28"/>
          <w:szCs w:val="28"/>
        </w:rPr>
        <w:t>年</w:t>
      </w:r>
      <w:r>
        <w:rPr>
          <w:rFonts w:ascii="宋体" w:hAnsi="宋体" w:hint="eastAsia"/>
          <w:sz w:val="28"/>
          <w:szCs w:val="28"/>
        </w:rPr>
        <w:t>下半年度杭州市建设工程‘西湖杯’（结构优质奖）评审工作动员大会”</w:t>
      </w:r>
      <w:r w:rsidRPr="00CE353F">
        <w:rPr>
          <w:rFonts w:ascii="宋体" w:hAnsi="宋体" w:hint="eastAsia"/>
          <w:sz w:val="28"/>
          <w:szCs w:val="28"/>
        </w:rPr>
        <w:t>，</w:t>
      </w:r>
      <w:r>
        <w:rPr>
          <w:rFonts w:ascii="宋体" w:hAnsi="宋体" w:hint="eastAsia"/>
          <w:sz w:val="28"/>
          <w:szCs w:val="28"/>
        </w:rPr>
        <w:t>我会从</w:t>
      </w:r>
      <w:r w:rsidRPr="00CE353F">
        <w:rPr>
          <w:rFonts w:ascii="宋体" w:hAnsi="宋体" w:hint="eastAsia"/>
          <w:sz w:val="28"/>
          <w:szCs w:val="28"/>
        </w:rPr>
        <w:t xml:space="preserve"> “西湖杯”（结构优质奖）评审专家库中随机抽选</w:t>
      </w:r>
      <w:r>
        <w:rPr>
          <w:rFonts w:ascii="宋体" w:hAnsi="宋体" w:hint="eastAsia"/>
          <w:sz w:val="28"/>
          <w:szCs w:val="28"/>
        </w:rPr>
        <w:t>的31</w:t>
      </w:r>
      <w:r w:rsidRPr="00CE353F">
        <w:rPr>
          <w:rFonts w:ascii="宋体" w:hAnsi="宋体" w:hint="eastAsia"/>
          <w:sz w:val="28"/>
          <w:szCs w:val="28"/>
        </w:rPr>
        <w:t>名专家</w:t>
      </w:r>
      <w:r>
        <w:rPr>
          <w:rFonts w:ascii="宋体" w:hAnsi="宋体" w:hint="eastAsia"/>
          <w:sz w:val="28"/>
          <w:szCs w:val="28"/>
        </w:rPr>
        <w:t>参加了会议，这标志着</w:t>
      </w:r>
      <w:r>
        <w:rPr>
          <w:rFonts w:ascii="宋体" w:hAnsi="宋体"/>
          <w:sz w:val="28"/>
          <w:szCs w:val="28"/>
        </w:rPr>
        <w:t>201</w:t>
      </w:r>
      <w:r>
        <w:rPr>
          <w:rFonts w:ascii="宋体" w:hAnsi="宋体" w:hint="eastAsia"/>
          <w:sz w:val="28"/>
          <w:szCs w:val="28"/>
        </w:rPr>
        <w:t>4</w:t>
      </w:r>
      <w:r w:rsidRPr="00CE353F">
        <w:rPr>
          <w:rFonts w:ascii="宋体" w:hAnsi="宋体" w:hint="eastAsia"/>
          <w:sz w:val="28"/>
          <w:szCs w:val="28"/>
        </w:rPr>
        <w:t>年</w:t>
      </w:r>
      <w:r>
        <w:rPr>
          <w:rFonts w:ascii="宋体" w:hAnsi="宋体" w:hint="eastAsia"/>
          <w:sz w:val="28"/>
          <w:szCs w:val="28"/>
        </w:rPr>
        <w:t>下</w:t>
      </w:r>
      <w:r w:rsidR="00B14C44">
        <w:rPr>
          <w:rFonts w:ascii="宋体" w:hAnsi="宋体" w:hint="eastAsia"/>
          <w:sz w:val="28"/>
          <w:szCs w:val="28"/>
        </w:rPr>
        <w:t>半年度杭州市建设工程“西湖杯”</w:t>
      </w:r>
      <w:r>
        <w:rPr>
          <w:rFonts w:ascii="宋体" w:hAnsi="宋体" w:hint="eastAsia"/>
          <w:sz w:val="28"/>
          <w:szCs w:val="28"/>
        </w:rPr>
        <w:t>（结构优质奖）评审工作正式启幕。</w:t>
      </w:r>
    </w:p>
    <w:p w:rsidR="00881738" w:rsidRDefault="00881738" w:rsidP="00881738">
      <w:pPr>
        <w:ind w:firstLine="555"/>
        <w:jc w:val="left"/>
        <w:rPr>
          <w:rFonts w:ascii="宋体" w:hAnsi="宋体"/>
          <w:sz w:val="28"/>
          <w:szCs w:val="28"/>
        </w:rPr>
      </w:pPr>
      <w:r>
        <w:rPr>
          <w:rFonts w:ascii="宋体" w:hAnsi="宋体" w:hint="eastAsia"/>
          <w:sz w:val="28"/>
          <w:szCs w:val="28"/>
        </w:rPr>
        <w:t>市质安监总站副站</w:t>
      </w:r>
      <w:r w:rsidR="00B14C44">
        <w:rPr>
          <w:rFonts w:ascii="宋体" w:hAnsi="宋体" w:hint="eastAsia"/>
          <w:sz w:val="28"/>
          <w:szCs w:val="28"/>
        </w:rPr>
        <w:t>长、协会副会长胡晓晖在会上作动员讲话并</w:t>
      </w:r>
      <w:r w:rsidR="0097192F">
        <w:rPr>
          <w:rFonts w:ascii="宋体" w:hAnsi="宋体" w:hint="eastAsia"/>
          <w:sz w:val="28"/>
          <w:szCs w:val="28"/>
        </w:rPr>
        <w:t>对</w:t>
      </w:r>
      <w:r w:rsidR="00B14C44">
        <w:rPr>
          <w:rFonts w:ascii="宋体" w:hAnsi="宋体" w:hint="eastAsia"/>
          <w:sz w:val="28"/>
          <w:szCs w:val="28"/>
        </w:rPr>
        <w:t>评审工作要求进行了辅导讲解。他指出，</w:t>
      </w:r>
      <w:r w:rsidR="00B14C44" w:rsidRPr="00CE353F">
        <w:rPr>
          <w:rFonts w:ascii="宋体" w:hAnsi="宋体" w:hint="eastAsia"/>
          <w:sz w:val="28"/>
          <w:szCs w:val="28"/>
        </w:rPr>
        <w:t>建设工程“西湖杯”（结构优质奖）评审</w:t>
      </w:r>
      <w:r w:rsidR="00B14C44">
        <w:rPr>
          <w:rFonts w:ascii="宋体" w:hAnsi="宋体" w:hint="eastAsia"/>
          <w:sz w:val="28"/>
          <w:szCs w:val="28"/>
        </w:rPr>
        <w:t>是杭州实施“质量强市”战略的重要组成部分，协会2011年开展评审以来，</w:t>
      </w:r>
      <w:r w:rsidR="0097192F">
        <w:rPr>
          <w:rFonts w:ascii="宋体" w:hAnsi="宋体" w:hint="eastAsia"/>
          <w:sz w:val="28"/>
          <w:szCs w:val="28"/>
        </w:rPr>
        <w:t>精心组织、严格把关，坚持公开透明、客观公正原则，评审质量“掼得过钱塘江”，没有发生一起投诉，</w:t>
      </w:r>
      <w:r w:rsidR="00B14C44">
        <w:rPr>
          <w:rFonts w:ascii="宋体" w:hAnsi="宋体" w:hint="eastAsia"/>
          <w:sz w:val="28"/>
          <w:szCs w:val="28"/>
        </w:rPr>
        <w:t>为促进施工质量管理、提高工程质量水平发挥了积极</w:t>
      </w:r>
      <w:r w:rsidR="0097192F">
        <w:rPr>
          <w:rFonts w:ascii="宋体" w:hAnsi="宋体" w:hint="eastAsia"/>
          <w:sz w:val="28"/>
          <w:szCs w:val="28"/>
        </w:rPr>
        <w:t>作用。希望评审专家们</w:t>
      </w:r>
      <w:r w:rsidR="0097192F">
        <w:rPr>
          <w:rFonts w:ascii="宋体" w:hAnsi="宋体" w:hint="eastAsia"/>
          <w:sz w:val="28"/>
          <w:szCs w:val="28"/>
        </w:rPr>
        <w:lastRenderedPageBreak/>
        <w:t>继续充分尊重施工企业创优积极性，坚持“公开、公平、公正”原则，把</w:t>
      </w:r>
      <w:r w:rsidR="0097192F">
        <w:rPr>
          <w:rFonts w:ascii="宋体" w:hAnsi="宋体"/>
          <w:sz w:val="28"/>
          <w:szCs w:val="28"/>
        </w:rPr>
        <w:t>201</w:t>
      </w:r>
      <w:r w:rsidR="0097192F">
        <w:rPr>
          <w:rFonts w:ascii="宋体" w:hAnsi="宋体" w:hint="eastAsia"/>
          <w:sz w:val="28"/>
          <w:szCs w:val="28"/>
        </w:rPr>
        <w:t>4</w:t>
      </w:r>
      <w:r w:rsidR="0097192F" w:rsidRPr="00CE353F">
        <w:rPr>
          <w:rFonts w:ascii="宋体" w:hAnsi="宋体" w:hint="eastAsia"/>
          <w:sz w:val="28"/>
          <w:szCs w:val="28"/>
        </w:rPr>
        <w:t>年</w:t>
      </w:r>
      <w:r w:rsidR="0097192F">
        <w:rPr>
          <w:rFonts w:ascii="宋体" w:hAnsi="宋体" w:hint="eastAsia"/>
          <w:sz w:val="28"/>
          <w:szCs w:val="28"/>
        </w:rPr>
        <w:t>下半年度杭州市建设工程“西湖杯”（结构优质奖）评审工作做得更好。胡站长还对如何</w:t>
      </w:r>
      <w:r w:rsidR="00C9742F">
        <w:rPr>
          <w:rFonts w:ascii="宋体" w:hAnsi="宋体" w:hint="eastAsia"/>
          <w:sz w:val="28"/>
          <w:szCs w:val="28"/>
        </w:rPr>
        <w:t>搞好</w:t>
      </w:r>
      <w:r w:rsidR="0097192F">
        <w:rPr>
          <w:rFonts w:ascii="宋体" w:hAnsi="宋体" w:hint="eastAsia"/>
          <w:sz w:val="28"/>
          <w:szCs w:val="28"/>
        </w:rPr>
        <w:t>“西湖杯”（结构优质奖）</w:t>
      </w:r>
      <w:r w:rsidR="00C9742F">
        <w:rPr>
          <w:rFonts w:ascii="宋体" w:hAnsi="宋体" w:hint="eastAsia"/>
          <w:sz w:val="28"/>
          <w:szCs w:val="28"/>
        </w:rPr>
        <w:t>申报工程的关键性审查、符合性审查和资料完整性审查以及如何形成专家组评审推荐意见，进行了深入细致的辅导讲解。</w:t>
      </w:r>
    </w:p>
    <w:p w:rsidR="00C9742F" w:rsidRDefault="00C9742F" w:rsidP="00881738">
      <w:pPr>
        <w:ind w:firstLine="555"/>
        <w:jc w:val="left"/>
        <w:rPr>
          <w:rFonts w:ascii="宋体" w:hAnsi="宋体"/>
          <w:sz w:val="28"/>
          <w:szCs w:val="28"/>
        </w:rPr>
      </w:pPr>
      <w:r>
        <w:rPr>
          <w:rFonts w:ascii="宋体" w:hAnsi="宋体" w:hint="eastAsia"/>
          <w:sz w:val="28"/>
          <w:szCs w:val="28"/>
        </w:rPr>
        <w:t>协会副秘书长朱来庭就评</w:t>
      </w:r>
      <w:r w:rsidR="00C54592">
        <w:rPr>
          <w:rFonts w:ascii="宋体" w:hAnsi="宋体" w:hint="eastAsia"/>
          <w:sz w:val="28"/>
          <w:szCs w:val="28"/>
        </w:rPr>
        <w:t>审工作的日程安排和具体要求作了讲话。他首先对各位专家在百忙之中挤</w:t>
      </w:r>
      <w:r>
        <w:rPr>
          <w:rFonts w:ascii="宋体" w:hAnsi="宋体" w:hint="eastAsia"/>
          <w:sz w:val="28"/>
          <w:szCs w:val="28"/>
        </w:rPr>
        <w:t>出时间参加“西湖杯”（结构优质奖）评审、支持协会工作表示衷心感谢，并要求协会全力以赴做好后勤保障工作，</w:t>
      </w:r>
      <w:r w:rsidR="00864DE2">
        <w:rPr>
          <w:rFonts w:ascii="宋体" w:hAnsi="宋体" w:hint="eastAsia"/>
          <w:sz w:val="28"/>
          <w:szCs w:val="28"/>
        </w:rPr>
        <w:t>确保评审工作有序顺利开展。朱来庭秘书长希望专家们从尊重施工企业创优积极性的立足点出发，客观公正地开展评审和检查，在评审中，要严格贯彻执行中央关于整顿作风的“八项规定”，遵守评审纪律和廉洁自律规定，做到不接受申报单位宴请和馈赠，前往市外检查，食宿要严格</w:t>
      </w:r>
      <w:r w:rsidR="004D451F">
        <w:rPr>
          <w:rFonts w:ascii="宋体" w:hAnsi="宋体" w:hint="eastAsia"/>
          <w:sz w:val="28"/>
          <w:szCs w:val="28"/>
        </w:rPr>
        <w:t>按照规定标准安排。</w:t>
      </w:r>
    </w:p>
    <w:p w:rsidR="004D451F" w:rsidRDefault="004D451F" w:rsidP="00881738">
      <w:pPr>
        <w:ind w:firstLine="555"/>
        <w:jc w:val="left"/>
        <w:rPr>
          <w:rFonts w:asciiTheme="minorEastAsia" w:hAnsiTheme="minorEastAsia"/>
          <w:sz w:val="28"/>
          <w:szCs w:val="28"/>
        </w:rPr>
      </w:pPr>
      <w:r>
        <w:rPr>
          <w:rFonts w:ascii="宋体" w:hAnsi="宋体" w:hint="eastAsia"/>
          <w:sz w:val="28"/>
          <w:szCs w:val="28"/>
        </w:rPr>
        <w:t>经过协会对申报资料初审，共有134项单体工程参加此次“西湖杯”（结构优质奖）评审，</w:t>
      </w:r>
      <w:r w:rsidRPr="00CE353F">
        <w:rPr>
          <w:rFonts w:ascii="宋体" w:hAnsi="宋体" w:hint="eastAsia"/>
          <w:sz w:val="28"/>
          <w:szCs w:val="28"/>
        </w:rPr>
        <w:t>其中</w:t>
      </w:r>
      <w:r>
        <w:rPr>
          <w:rFonts w:ascii="宋体" w:hAnsi="宋体" w:hint="eastAsia"/>
          <w:sz w:val="28"/>
          <w:szCs w:val="28"/>
        </w:rPr>
        <w:t>房建工程12</w:t>
      </w:r>
      <w:r w:rsidRPr="00CE353F">
        <w:rPr>
          <w:rFonts w:ascii="宋体" w:hAnsi="宋体"/>
          <w:sz w:val="28"/>
          <w:szCs w:val="28"/>
        </w:rPr>
        <w:t>7</w:t>
      </w:r>
      <w:r>
        <w:rPr>
          <w:rFonts w:ascii="宋体" w:hAnsi="宋体" w:hint="eastAsia"/>
          <w:sz w:val="28"/>
          <w:szCs w:val="28"/>
        </w:rPr>
        <w:t>项</w:t>
      </w:r>
      <w:r w:rsidRPr="00CE353F">
        <w:rPr>
          <w:rFonts w:ascii="宋体" w:hAnsi="宋体" w:hint="eastAsia"/>
          <w:sz w:val="28"/>
          <w:szCs w:val="28"/>
        </w:rPr>
        <w:t>、市政地铁</w:t>
      </w:r>
      <w:r>
        <w:rPr>
          <w:rFonts w:ascii="宋体" w:hAnsi="宋体" w:hint="eastAsia"/>
          <w:sz w:val="28"/>
          <w:szCs w:val="28"/>
        </w:rPr>
        <w:t>工程7项。自1月</w:t>
      </w:r>
      <w:r w:rsidR="00C54592">
        <w:rPr>
          <w:rFonts w:ascii="宋体" w:hAnsi="宋体" w:hint="eastAsia"/>
          <w:sz w:val="28"/>
          <w:szCs w:val="28"/>
        </w:rPr>
        <w:t>26</w:t>
      </w:r>
      <w:r>
        <w:rPr>
          <w:rFonts w:ascii="宋体" w:hAnsi="宋体" w:hint="eastAsia"/>
          <w:sz w:val="28"/>
          <w:szCs w:val="28"/>
        </w:rPr>
        <w:t>日-2月5日的10天时间， 31</w:t>
      </w:r>
      <w:r w:rsidRPr="00CE353F">
        <w:rPr>
          <w:rFonts w:ascii="宋体" w:hAnsi="宋体" w:hint="eastAsia"/>
          <w:sz w:val="28"/>
          <w:szCs w:val="28"/>
        </w:rPr>
        <w:t>名</w:t>
      </w:r>
      <w:r>
        <w:rPr>
          <w:rFonts w:ascii="宋体" w:hAnsi="宋体" w:hint="eastAsia"/>
          <w:sz w:val="28"/>
          <w:szCs w:val="28"/>
        </w:rPr>
        <w:t>评审专家将</w:t>
      </w:r>
      <w:r w:rsidRPr="00CE353F">
        <w:rPr>
          <w:rFonts w:ascii="宋体" w:hAnsi="宋体" w:hint="eastAsia"/>
          <w:sz w:val="28"/>
          <w:szCs w:val="28"/>
        </w:rPr>
        <w:t>分</w:t>
      </w:r>
      <w:r>
        <w:rPr>
          <w:rFonts w:ascii="宋体" w:hAnsi="宋体" w:hint="eastAsia"/>
          <w:sz w:val="28"/>
          <w:szCs w:val="28"/>
        </w:rPr>
        <w:t>成</w:t>
      </w:r>
      <w:r w:rsidRPr="00CE353F">
        <w:rPr>
          <w:rFonts w:ascii="宋体" w:hAnsi="宋体"/>
          <w:sz w:val="28"/>
          <w:szCs w:val="28"/>
        </w:rPr>
        <w:t>8</w:t>
      </w:r>
      <w:r w:rsidRPr="00CE353F">
        <w:rPr>
          <w:rFonts w:ascii="宋体" w:hAnsi="宋体" w:hint="eastAsia"/>
          <w:sz w:val="28"/>
          <w:szCs w:val="28"/>
        </w:rPr>
        <w:t>个组</w:t>
      </w:r>
      <w:r>
        <w:rPr>
          <w:rFonts w:ascii="宋体" w:hAnsi="宋体" w:hint="eastAsia"/>
          <w:sz w:val="28"/>
          <w:szCs w:val="28"/>
        </w:rPr>
        <w:t>对这些申报工</w:t>
      </w:r>
      <w:r w:rsidR="00C54592">
        <w:rPr>
          <w:rFonts w:ascii="宋体" w:hAnsi="宋体" w:hint="eastAsia"/>
          <w:sz w:val="28"/>
          <w:szCs w:val="28"/>
        </w:rPr>
        <w:t>程进行申报资料审查和项目实地检查，并在此基础上逐个形成评审和推荐</w:t>
      </w:r>
      <w:r w:rsidR="001E3843">
        <w:rPr>
          <w:rFonts w:ascii="宋体" w:hAnsi="宋体" w:hint="eastAsia"/>
          <w:sz w:val="28"/>
          <w:szCs w:val="28"/>
        </w:rPr>
        <w:t>意见，提交</w:t>
      </w:r>
      <w:r w:rsidR="001E3843" w:rsidRPr="007B4F28">
        <w:rPr>
          <w:rFonts w:asciiTheme="minorEastAsia" w:hAnsiTheme="minorEastAsia"/>
          <w:sz w:val="28"/>
          <w:szCs w:val="28"/>
        </w:rPr>
        <w:t>杭州市建设工程“西湖杯”（结构优质奖）评审委员会</w:t>
      </w:r>
      <w:r w:rsidR="001E3843">
        <w:rPr>
          <w:rFonts w:asciiTheme="minorEastAsia" w:hAnsiTheme="minorEastAsia" w:hint="eastAsia"/>
          <w:sz w:val="28"/>
          <w:szCs w:val="28"/>
        </w:rPr>
        <w:t>评审票决。</w:t>
      </w:r>
    </w:p>
    <w:p w:rsidR="001E3843" w:rsidRDefault="001E3843" w:rsidP="00881738">
      <w:pPr>
        <w:ind w:firstLine="555"/>
        <w:jc w:val="left"/>
        <w:rPr>
          <w:rFonts w:asciiTheme="minorEastAsia" w:hAnsiTheme="minorEastAsia"/>
          <w:sz w:val="32"/>
          <w:szCs w:val="32"/>
        </w:rPr>
      </w:pPr>
    </w:p>
    <w:p w:rsidR="001E3843" w:rsidRPr="001E3843" w:rsidRDefault="00C54592" w:rsidP="001E3843">
      <w:pPr>
        <w:rPr>
          <w:rFonts w:asciiTheme="minorEastAsia" w:hAnsiTheme="minorEastAsia"/>
          <w:sz w:val="28"/>
          <w:szCs w:val="28"/>
        </w:rPr>
      </w:pPr>
      <w:r>
        <w:rPr>
          <w:rFonts w:asciiTheme="minorEastAsia" w:hAnsiTheme="minorEastAsia" w:hint="eastAsia"/>
          <w:sz w:val="28"/>
          <w:szCs w:val="28"/>
        </w:rPr>
        <w:t xml:space="preserve">    </w:t>
      </w:r>
      <w:r w:rsidR="001E3843" w:rsidRPr="001E3843">
        <w:rPr>
          <w:rFonts w:asciiTheme="minorEastAsia" w:hAnsiTheme="minorEastAsia" w:hint="eastAsia"/>
          <w:sz w:val="28"/>
          <w:szCs w:val="28"/>
        </w:rPr>
        <w:t>【简讯】自1月15日开始，我会</w:t>
      </w:r>
      <w:r w:rsidR="001E3843" w:rsidRPr="001E3843">
        <w:rPr>
          <w:rFonts w:asciiTheme="minorEastAsia" w:hAnsiTheme="minorEastAsia" w:hint="eastAsia"/>
          <w:color w:val="333333"/>
          <w:kern w:val="0"/>
          <w:sz w:val="28"/>
          <w:szCs w:val="28"/>
        </w:rPr>
        <w:t>开始受理2014年度施工企业质量安全管理业绩考核评价的申报工作，凡</w:t>
      </w:r>
      <w:r w:rsidR="001E3843" w:rsidRPr="001E3843">
        <w:rPr>
          <w:rFonts w:asciiTheme="minorEastAsia" w:hAnsiTheme="minorEastAsia" w:hint="eastAsia"/>
          <w:sz w:val="28"/>
          <w:szCs w:val="28"/>
        </w:rPr>
        <w:t>在杭州市、区（含开发区、</w:t>
      </w:r>
      <w:r w:rsidR="001E3843" w:rsidRPr="001E3843">
        <w:rPr>
          <w:rFonts w:asciiTheme="minorEastAsia" w:hAnsiTheme="minorEastAsia" w:hint="eastAsia"/>
          <w:sz w:val="28"/>
          <w:szCs w:val="28"/>
        </w:rPr>
        <w:lastRenderedPageBreak/>
        <w:t>萧山区、余杭区）范围内承接施工任务的各类施工总承包企业和专业承包企业，符合“办法”第六条规定的基本条件，均可申报杭州市施工企业质量安全管理业绩考核评价。考评排名将作为企业入选“杭州市政府投资建设工程项目预选承包商名录”的基本条件之一。申报杭州市施工企业质量安全管理业绩考核评价的企业需收集整理以下相关资料，并装订成册，报送我会：</w:t>
      </w:r>
    </w:p>
    <w:p w:rsidR="001E3843" w:rsidRPr="001E3843" w:rsidRDefault="00C54592" w:rsidP="001E3843">
      <w:pPr>
        <w:rPr>
          <w:rFonts w:asciiTheme="minorEastAsia" w:hAnsiTheme="minorEastAsia"/>
          <w:sz w:val="28"/>
          <w:szCs w:val="28"/>
        </w:rPr>
      </w:pPr>
      <w:r>
        <w:rPr>
          <w:rFonts w:asciiTheme="minorEastAsia" w:hAnsiTheme="minorEastAsia" w:hint="eastAsia"/>
          <w:sz w:val="28"/>
          <w:szCs w:val="28"/>
        </w:rPr>
        <w:t xml:space="preserve">    </w:t>
      </w:r>
      <w:r w:rsidR="001E3843" w:rsidRPr="001E3843">
        <w:rPr>
          <w:rFonts w:asciiTheme="minorEastAsia" w:hAnsiTheme="minorEastAsia"/>
          <w:sz w:val="28"/>
          <w:szCs w:val="28"/>
        </w:rPr>
        <w:t>1</w:t>
      </w:r>
      <w:r w:rsidR="001E3843" w:rsidRPr="001E3843">
        <w:rPr>
          <w:rFonts w:asciiTheme="minorEastAsia" w:hAnsiTheme="minorEastAsia" w:hint="eastAsia"/>
          <w:sz w:val="28"/>
          <w:szCs w:val="28"/>
        </w:rPr>
        <w:t>、填写《杭州市施工企业质量安全管理业绩评价申报表》一份和《杭州市施工企业质量安全管理评价表》二份；</w:t>
      </w:r>
    </w:p>
    <w:p w:rsidR="001E3843" w:rsidRPr="001E3843" w:rsidRDefault="00C54592" w:rsidP="001E3843">
      <w:pPr>
        <w:rPr>
          <w:rFonts w:asciiTheme="minorEastAsia" w:hAnsiTheme="minorEastAsia"/>
          <w:sz w:val="28"/>
          <w:szCs w:val="28"/>
        </w:rPr>
      </w:pPr>
      <w:r>
        <w:rPr>
          <w:rFonts w:asciiTheme="minorEastAsia" w:hAnsiTheme="minorEastAsia" w:hint="eastAsia"/>
          <w:sz w:val="28"/>
          <w:szCs w:val="28"/>
        </w:rPr>
        <w:t xml:space="preserve">    </w:t>
      </w:r>
      <w:r w:rsidR="001E3843" w:rsidRPr="001E3843">
        <w:rPr>
          <w:rFonts w:asciiTheme="minorEastAsia" w:hAnsiTheme="minorEastAsia"/>
          <w:sz w:val="28"/>
          <w:szCs w:val="28"/>
        </w:rPr>
        <w:t>2</w:t>
      </w:r>
      <w:r w:rsidR="001E3843" w:rsidRPr="001E3843">
        <w:rPr>
          <w:rFonts w:asciiTheme="minorEastAsia" w:hAnsiTheme="minorEastAsia" w:hint="eastAsia"/>
          <w:sz w:val="28"/>
          <w:szCs w:val="28"/>
        </w:rPr>
        <w:t>、企业施工质量、安全管理的有关资料（复印件）：</w:t>
      </w:r>
    </w:p>
    <w:p w:rsidR="001E3843" w:rsidRPr="001E3843" w:rsidRDefault="001E3843" w:rsidP="001E3843">
      <w:pPr>
        <w:rPr>
          <w:rFonts w:asciiTheme="minorEastAsia" w:hAnsiTheme="minorEastAsia"/>
          <w:sz w:val="28"/>
          <w:szCs w:val="28"/>
        </w:rPr>
      </w:pPr>
      <w:r w:rsidRPr="001E3843">
        <w:rPr>
          <w:rFonts w:asciiTheme="minorEastAsia" w:hAnsiTheme="minorEastAsia"/>
          <w:sz w:val="28"/>
          <w:szCs w:val="28"/>
        </w:rPr>
        <w:t xml:space="preserve">     </w:t>
      </w:r>
      <w:r w:rsidRPr="001E3843">
        <w:rPr>
          <w:rFonts w:asciiTheme="minorEastAsia" w:hAnsiTheme="minorEastAsia" w:hint="eastAsia"/>
          <w:sz w:val="28"/>
          <w:szCs w:val="28"/>
        </w:rPr>
        <w:t>⑴企业资质和安全生产许可证；</w:t>
      </w:r>
    </w:p>
    <w:p w:rsidR="001E3843" w:rsidRPr="001E3843" w:rsidRDefault="001E3843" w:rsidP="001E3843">
      <w:pPr>
        <w:rPr>
          <w:rFonts w:asciiTheme="minorEastAsia" w:hAnsiTheme="minorEastAsia"/>
          <w:sz w:val="28"/>
          <w:szCs w:val="28"/>
        </w:rPr>
      </w:pPr>
      <w:r w:rsidRPr="001E3843">
        <w:rPr>
          <w:rFonts w:asciiTheme="minorEastAsia" w:hAnsiTheme="minorEastAsia" w:hint="eastAsia"/>
          <w:sz w:val="28"/>
          <w:szCs w:val="28"/>
        </w:rPr>
        <w:t xml:space="preserve">     ⑵企业简介和组织架构；</w:t>
      </w:r>
    </w:p>
    <w:p w:rsidR="001E3843" w:rsidRPr="001E3843" w:rsidRDefault="00C54592" w:rsidP="001E3843">
      <w:pPr>
        <w:rPr>
          <w:rFonts w:asciiTheme="minorEastAsia" w:hAnsiTheme="minorEastAsia"/>
          <w:sz w:val="28"/>
          <w:szCs w:val="28"/>
        </w:rPr>
      </w:pPr>
      <w:r>
        <w:rPr>
          <w:rFonts w:asciiTheme="minorEastAsia" w:hAnsiTheme="minorEastAsia" w:hint="eastAsia"/>
          <w:sz w:val="28"/>
          <w:szCs w:val="28"/>
        </w:rPr>
        <w:t xml:space="preserve">    </w:t>
      </w:r>
      <w:r w:rsidR="001E3843" w:rsidRPr="001E3843">
        <w:rPr>
          <w:rFonts w:asciiTheme="minorEastAsia" w:hAnsiTheme="minorEastAsia"/>
          <w:sz w:val="28"/>
          <w:szCs w:val="28"/>
        </w:rPr>
        <w:t>3</w:t>
      </w:r>
      <w:r>
        <w:rPr>
          <w:rFonts w:asciiTheme="minorEastAsia" w:hAnsiTheme="minorEastAsia" w:hint="eastAsia"/>
          <w:sz w:val="28"/>
          <w:szCs w:val="28"/>
        </w:rPr>
        <w:t>、企业施工质量、安全管理业绩加分、扣分的相应说明材料或证明资料。</w:t>
      </w:r>
    </w:p>
    <w:p w:rsidR="001E3843" w:rsidRPr="001E3843" w:rsidRDefault="00C54592" w:rsidP="001E3843">
      <w:pPr>
        <w:rPr>
          <w:rFonts w:asciiTheme="minorEastAsia" w:hAnsiTheme="minorEastAsia"/>
          <w:sz w:val="28"/>
          <w:szCs w:val="28"/>
        </w:rPr>
      </w:pPr>
      <w:r>
        <w:rPr>
          <w:rFonts w:asciiTheme="minorEastAsia" w:hAnsiTheme="minorEastAsia" w:hint="eastAsia"/>
          <w:color w:val="333333"/>
          <w:kern w:val="0"/>
          <w:sz w:val="28"/>
          <w:szCs w:val="28"/>
        </w:rPr>
        <w:t xml:space="preserve">    </w:t>
      </w:r>
      <w:r w:rsidR="001E3843" w:rsidRPr="001E3843">
        <w:rPr>
          <w:rFonts w:asciiTheme="minorEastAsia" w:hAnsiTheme="minorEastAsia" w:hint="eastAsia"/>
          <w:color w:val="333333"/>
          <w:kern w:val="0"/>
          <w:sz w:val="28"/>
          <w:szCs w:val="28"/>
        </w:rPr>
        <w:t>申报的截止时间为1月31日。</w:t>
      </w:r>
    </w:p>
    <w:sectPr w:rsidR="001E3843" w:rsidRPr="001E3843" w:rsidSect="005526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variable"/>
    <w:sig w:usb0="00000000"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1738"/>
    <w:rsid w:val="00067E38"/>
    <w:rsid w:val="00147772"/>
    <w:rsid w:val="001E3843"/>
    <w:rsid w:val="004D451F"/>
    <w:rsid w:val="00552603"/>
    <w:rsid w:val="005F7BBE"/>
    <w:rsid w:val="0062156B"/>
    <w:rsid w:val="00864DE2"/>
    <w:rsid w:val="00881738"/>
    <w:rsid w:val="0097192F"/>
    <w:rsid w:val="009C7464"/>
    <w:rsid w:val="00B14C44"/>
    <w:rsid w:val="00C54592"/>
    <w:rsid w:val="00C974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7E38"/>
    <w:rPr>
      <w:sz w:val="18"/>
      <w:szCs w:val="18"/>
    </w:rPr>
  </w:style>
  <w:style w:type="character" w:customStyle="1" w:styleId="Char">
    <w:name w:val="批注框文本 Char"/>
    <w:basedOn w:val="a0"/>
    <w:link w:val="a3"/>
    <w:uiPriority w:val="99"/>
    <w:semiHidden/>
    <w:rsid w:val="00067E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2015-01-27T01:46:00Z</dcterms:created>
  <dcterms:modified xsi:type="dcterms:W3CDTF">2015-01-27T04:57:00Z</dcterms:modified>
</cp:coreProperties>
</file>